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9175" w14:textId="7D2535DF" w:rsidR="0030056E" w:rsidRDefault="005E47FE" w:rsidP="0030056E">
      <w:pPr>
        <w:jc w:val="center"/>
      </w:pPr>
      <w:r>
        <w:rPr>
          <w:noProof/>
        </w:rPr>
        <w:drawing>
          <wp:inline distT="0" distB="0" distL="0" distR="0" wp14:anchorId="29F532E9" wp14:editId="7196A20F">
            <wp:extent cx="1755648" cy="92428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991" cy="939728"/>
                    </a:xfrm>
                    <a:prstGeom prst="rect">
                      <a:avLst/>
                    </a:prstGeom>
                    <a:noFill/>
                    <a:ln>
                      <a:noFill/>
                    </a:ln>
                  </pic:spPr>
                </pic:pic>
              </a:graphicData>
            </a:graphic>
          </wp:inline>
        </w:drawing>
      </w:r>
    </w:p>
    <w:p w14:paraId="6A571D21" w14:textId="5A3DBA09" w:rsidR="0030056E" w:rsidRDefault="00BC4823" w:rsidP="0030056E">
      <w:pPr>
        <w:jc w:val="center"/>
      </w:pPr>
      <w:r>
        <w:t>Copyright 2017</w:t>
      </w:r>
      <w:r w:rsidR="0030056E" w:rsidRPr="00370218">
        <w:t xml:space="preserve"> </w:t>
      </w:r>
      <w:r w:rsidR="0030056E">
        <w:t xml:space="preserve">Sagiper North America Inc.  Show </w:t>
      </w:r>
      <w:r w:rsidR="0030056E" w:rsidRPr="00AD5F55">
        <w:rPr>
          <w:i/>
        </w:rPr>
        <w:t>Hidden Text</w:t>
      </w:r>
      <w:r w:rsidR="0030056E">
        <w:t xml:space="preserve"> for additional information.</w:t>
      </w:r>
    </w:p>
    <w:p w14:paraId="2B055CD9" w14:textId="77777777" w:rsidR="0030056E" w:rsidRDefault="0030056E" w:rsidP="0030056E">
      <w:pPr>
        <w:jc w:val="center"/>
      </w:pPr>
    </w:p>
    <w:p w14:paraId="14877565" w14:textId="532AB7B3" w:rsidR="0005079B" w:rsidRDefault="0005079B" w:rsidP="0030056E">
      <w:pPr>
        <w:pStyle w:val="Style1"/>
        <w:rPr>
          <w:color w:val="0070C0"/>
        </w:rPr>
      </w:pPr>
      <w:r>
        <w:rPr>
          <w:color w:val="0070C0"/>
        </w:rPr>
        <w:t>CONTACT:</w:t>
      </w:r>
    </w:p>
    <w:p w14:paraId="4EC7530B" w14:textId="3EF6938E" w:rsidR="0005079B" w:rsidRDefault="0005079B" w:rsidP="0030056E">
      <w:pPr>
        <w:pStyle w:val="Style1"/>
        <w:rPr>
          <w:color w:val="0070C0"/>
        </w:rPr>
      </w:pPr>
      <w:r>
        <w:rPr>
          <w:color w:val="0070C0"/>
        </w:rPr>
        <w:t xml:space="preserve">Sagiper North America Inc. </w:t>
      </w:r>
    </w:p>
    <w:p w14:paraId="3BFE8F69" w14:textId="3377AB4C" w:rsidR="0005079B" w:rsidRPr="0005079B" w:rsidRDefault="0005079B" w:rsidP="0005079B">
      <w:pPr>
        <w:pStyle w:val="Style1"/>
        <w:rPr>
          <w:color w:val="0070C0"/>
        </w:rPr>
      </w:pPr>
      <w:r>
        <w:rPr>
          <w:color w:val="0070C0"/>
        </w:rPr>
        <w:t>13179 -</w:t>
      </w:r>
      <w:r w:rsidRPr="0005079B">
        <w:rPr>
          <w:color w:val="0070C0"/>
        </w:rPr>
        <w:t xml:space="preserve"> 156 Street NW, Edmonton, Alberta T5V 1V2</w:t>
      </w:r>
    </w:p>
    <w:p w14:paraId="43A97516" w14:textId="12A87278" w:rsidR="0005079B" w:rsidRDefault="0005079B" w:rsidP="0005079B">
      <w:pPr>
        <w:pStyle w:val="Style1"/>
        <w:rPr>
          <w:color w:val="0070C0"/>
        </w:rPr>
      </w:pPr>
      <w:r>
        <w:rPr>
          <w:color w:val="0070C0"/>
        </w:rPr>
        <w:t>email</w:t>
      </w:r>
      <w:r w:rsidRPr="0005079B">
        <w:rPr>
          <w:color w:val="0070C0"/>
        </w:rPr>
        <w:t xml:space="preserve">  </w:t>
      </w:r>
      <w:hyperlink r:id="rId8" w:history="1">
        <w:r w:rsidRPr="00D42467">
          <w:rPr>
            <w:rStyle w:val="Hyperlink"/>
            <w:rFonts w:ascii="Helvetica" w:hAnsi="Helvetica"/>
          </w:rPr>
          <w:t>info@sagipernorthamerica.com</w:t>
        </w:r>
      </w:hyperlink>
    </w:p>
    <w:p w14:paraId="2F8F63B6" w14:textId="54D564FD" w:rsidR="0005079B" w:rsidRPr="00490DB9" w:rsidRDefault="00D53DE3" w:rsidP="00490DB9">
      <w:pPr>
        <w:pStyle w:val="Style1"/>
        <w:rPr>
          <w:color w:val="0070C0"/>
        </w:rPr>
      </w:pPr>
      <w:hyperlink w:history="1">
        <w:r w:rsidR="0005079B" w:rsidRPr="00D42467">
          <w:rPr>
            <w:rStyle w:val="Hyperlink"/>
            <w:rFonts w:ascii="Helvetica" w:hAnsi="Helvetica"/>
          </w:rPr>
          <w:t>http://sagipernorthamerica.com/</w:t>
        </w:r>
      </w:hyperlink>
      <w:r w:rsidR="0005079B">
        <w:rPr>
          <w:color w:val="0070C0"/>
        </w:rPr>
        <w:t xml:space="preserve"> </w:t>
      </w:r>
    </w:p>
    <w:p w14:paraId="139E72FB" w14:textId="2D62DC76" w:rsidR="0005079B" w:rsidRDefault="0030056E" w:rsidP="00490DB9">
      <w:pPr>
        <w:pStyle w:val="Style1"/>
        <w:numPr>
          <w:ilvl w:val="0"/>
          <w:numId w:val="13"/>
        </w:numPr>
        <w:rPr>
          <w:color w:val="0070C0"/>
        </w:rPr>
      </w:pPr>
      <w:r w:rsidRPr="00227D0B">
        <w:rPr>
          <w:color w:val="0070C0"/>
        </w:rPr>
        <w:t>Disclaimer: We provide this guide specification on an “as is” basis. While we intend for the guide specification content to be accurate, we do not guarantee its content or represent or warrant anything about its use. To the full extent permissible by applicable law, we disclaim all warranties, express or implied, including, but not limited to, non</w:t>
      </w:r>
      <w:r w:rsidRPr="00227D0B">
        <w:rPr>
          <w:color w:val="0070C0"/>
        </w:rPr>
        <w:noBreakHyphen/>
        <w:t>infringement, implied warranties of merchantability and fitness for a particular purpose. We will not be liable for any damages of any kind arising from this guide specification use, including, but not limited to direct, indirect, incidental, punitive, and consequential damages.</w:t>
      </w:r>
    </w:p>
    <w:p w14:paraId="5DAE8572" w14:textId="70BF67AF" w:rsidR="0030056E" w:rsidRPr="00227D0B" w:rsidRDefault="0005079B" w:rsidP="00490DB9">
      <w:pPr>
        <w:pStyle w:val="Style1"/>
        <w:numPr>
          <w:ilvl w:val="0"/>
          <w:numId w:val="13"/>
        </w:numPr>
        <w:rPr>
          <w:color w:val="0070C0"/>
        </w:rPr>
      </w:pPr>
      <w:r>
        <w:rPr>
          <w:color w:val="0070C0"/>
        </w:rPr>
        <w:t xml:space="preserve">This guide specification is written using terms (Owner, Consultant, etc.) found in CCDC contracts.  For any other project contract type revise terms to suit.   </w:t>
      </w:r>
    </w:p>
    <w:p w14:paraId="0B424EF1" w14:textId="6C816D9A" w:rsidR="0030056E" w:rsidRPr="00227D0B" w:rsidRDefault="0030056E" w:rsidP="00490DB9">
      <w:pPr>
        <w:pStyle w:val="Style1"/>
        <w:numPr>
          <w:ilvl w:val="0"/>
          <w:numId w:val="13"/>
        </w:numPr>
        <w:rPr>
          <w:color w:val="0070C0"/>
        </w:rPr>
      </w:pPr>
      <w:r w:rsidRPr="00227D0B">
        <w:rPr>
          <w:color w:val="0070C0"/>
        </w:rPr>
        <w:t>When specifying for a particular project, i</w:t>
      </w:r>
      <w:r>
        <w:rPr>
          <w:color w:val="0070C0"/>
        </w:rPr>
        <w:t>f the Sagiper Sagi</w:t>
      </w:r>
      <w:r w:rsidR="00AD5F55">
        <w:rPr>
          <w:color w:val="0070C0"/>
        </w:rPr>
        <w:t>wall</w:t>
      </w:r>
      <w:r w:rsidRPr="00227D0B">
        <w:rPr>
          <w:color w:val="0070C0"/>
        </w:rPr>
        <w:t xml:space="preserve"> products </w:t>
      </w:r>
      <w:r>
        <w:rPr>
          <w:color w:val="0070C0"/>
        </w:rPr>
        <w:t xml:space="preserve">are </w:t>
      </w:r>
      <w:r w:rsidRPr="00227D0B">
        <w:rPr>
          <w:color w:val="0070C0"/>
        </w:rPr>
        <w:t xml:space="preserve">for </w:t>
      </w:r>
      <w:r>
        <w:rPr>
          <w:color w:val="0070C0"/>
        </w:rPr>
        <w:t xml:space="preserve">a </w:t>
      </w:r>
      <w:r w:rsidRPr="00227D0B">
        <w:rPr>
          <w:color w:val="0070C0"/>
        </w:rPr>
        <w:t>non-exterior wall application, consider renaming this Section to one of the following MasterFormat titles/numbers:</w:t>
      </w:r>
    </w:p>
    <w:p w14:paraId="10B180F4" w14:textId="77777777" w:rsidR="002B3130" w:rsidRDefault="002B3130" w:rsidP="00490DB9">
      <w:pPr>
        <w:pStyle w:val="Style1"/>
        <w:ind w:left="1440"/>
        <w:rPr>
          <w:color w:val="0070C0"/>
        </w:rPr>
      </w:pPr>
      <w:r>
        <w:rPr>
          <w:color w:val="0070C0"/>
        </w:rPr>
        <w:t>Section 06 64 19 – Prefinished Plastic Paneling</w:t>
      </w:r>
    </w:p>
    <w:p w14:paraId="04ACD74D" w14:textId="77777777" w:rsidR="002B3130" w:rsidRPr="00D140A5" w:rsidRDefault="002B3130" w:rsidP="00490DB9">
      <w:pPr>
        <w:pStyle w:val="Style1"/>
        <w:ind w:left="1440"/>
        <w:rPr>
          <w:color w:val="0070C0"/>
        </w:rPr>
      </w:pPr>
      <w:r w:rsidRPr="00227D0B">
        <w:rPr>
          <w:color w:val="0070C0"/>
        </w:rPr>
        <w:t>Section 07 42 93.33 – Plastic Soffit Panels</w:t>
      </w:r>
    </w:p>
    <w:p w14:paraId="3D109270" w14:textId="77777777" w:rsidR="002B3130" w:rsidRPr="00045749" w:rsidRDefault="002B3130" w:rsidP="00490DB9">
      <w:pPr>
        <w:pStyle w:val="Style1"/>
        <w:ind w:left="1440"/>
        <w:rPr>
          <w:color w:val="0070C0"/>
        </w:rPr>
      </w:pPr>
      <w:r w:rsidRPr="00227D0B">
        <w:rPr>
          <w:color w:val="0070C0"/>
        </w:rPr>
        <w:t xml:space="preserve">Section </w:t>
      </w:r>
      <w:r>
        <w:rPr>
          <w:color w:val="0070C0"/>
        </w:rPr>
        <w:t>09 54 29</w:t>
      </w:r>
      <w:r w:rsidRPr="00227D0B">
        <w:rPr>
          <w:color w:val="0070C0"/>
        </w:rPr>
        <w:t xml:space="preserve"> – </w:t>
      </w:r>
      <w:r>
        <w:rPr>
          <w:color w:val="0070C0"/>
        </w:rPr>
        <w:t xml:space="preserve">Suspended </w:t>
      </w:r>
      <w:r w:rsidRPr="00227D0B">
        <w:rPr>
          <w:color w:val="0070C0"/>
        </w:rPr>
        <w:t>Plastic Ceilings</w:t>
      </w:r>
    </w:p>
    <w:p w14:paraId="7691660F" w14:textId="35088B15" w:rsidR="00DD4BE9" w:rsidRPr="0005079B" w:rsidRDefault="002B3130" w:rsidP="00490DB9">
      <w:pPr>
        <w:pStyle w:val="Style1"/>
        <w:ind w:left="1440"/>
        <w:rPr>
          <w:color w:val="0070C0"/>
        </w:rPr>
      </w:pPr>
      <w:r w:rsidRPr="00227D0B">
        <w:rPr>
          <w:color w:val="0070C0"/>
        </w:rPr>
        <w:t xml:space="preserve">Section </w:t>
      </w:r>
      <w:r>
        <w:rPr>
          <w:color w:val="0070C0"/>
        </w:rPr>
        <w:t>09 78 19</w:t>
      </w:r>
      <w:r w:rsidRPr="00227D0B">
        <w:rPr>
          <w:color w:val="0070C0"/>
        </w:rPr>
        <w:t xml:space="preserve"> –Plastic </w:t>
      </w:r>
      <w:r>
        <w:rPr>
          <w:color w:val="0070C0"/>
        </w:rPr>
        <w:t>Interior Wall Paneling</w:t>
      </w:r>
    </w:p>
    <w:p w14:paraId="7C454979" w14:textId="77777777" w:rsidR="00343C9F" w:rsidRDefault="00F7085A" w:rsidP="009F035B">
      <w:pPr>
        <w:pStyle w:val="Heading1"/>
      </w:pPr>
      <w:r>
        <w:t>General</w:t>
      </w:r>
    </w:p>
    <w:p w14:paraId="7C45497A" w14:textId="77777777" w:rsidR="00343C9F" w:rsidRDefault="00F7085A" w:rsidP="004F246F">
      <w:pPr>
        <w:pStyle w:val="Heading2"/>
      </w:pPr>
      <w:r>
        <w:t>Summary</w:t>
      </w:r>
    </w:p>
    <w:p w14:paraId="0227F600" w14:textId="0BE14624" w:rsidR="0030056E" w:rsidRDefault="0030056E" w:rsidP="0030056E">
      <w:pPr>
        <w:pStyle w:val="Heading3"/>
        <w:numPr>
          <w:ilvl w:val="2"/>
          <w:numId w:val="1"/>
        </w:numPr>
      </w:pPr>
      <w:r w:rsidRPr="00370218">
        <w:rPr>
          <w:highlight w:val="yellow"/>
        </w:rPr>
        <w:t>*****</w:t>
      </w:r>
      <w:r>
        <w:t>This Section includes requirements for su</w:t>
      </w:r>
      <w:r w:rsidR="0053085A">
        <w:t>pply and installation of PVC</w:t>
      </w:r>
      <w:r>
        <w:t xml:space="preserve"> [siding</w:t>
      </w:r>
      <w:r w:rsidR="00265AC5">
        <w:t xml:space="preserve"> boards</w:t>
      </w:r>
      <w:r>
        <w:t xml:space="preserve"> for exterior walls] [boards for interior walls] [boards for exterior soffits] [and] [boards for suspended interior ceilings]</w:t>
      </w:r>
      <w:r w:rsidR="00FF6A35">
        <w:t xml:space="preserve"> [boards for directly applied interior ceilings]</w:t>
      </w:r>
      <w:r>
        <w:t>.</w:t>
      </w:r>
    </w:p>
    <w:p w14:paraId="7C45497D" w14:textId="77777777" w:rsidR="00343C9F" w:rsidRDefault="00F7085A" w:rsidP="004F246F">
      <w:pPr>
        <w:pStyle w:val="Heading2"/>
      </w:pPr>
      <w:r>
        <w:t xml:space="preserve">Related </w:t>
      </w:r>
      <w:r w:rsidR="006A2954">
        <w:t>Requirements</w:t>
      </w:r>
    </w:p>
    <w:p w14:paraId="40843E28" w14:textId="77777777" w:rsidR="0030056E" w:rsidRDefault="0030056E" w:rsidP="0030056E">
      <w:pPr>
        <w:pStyle w:val="Heading3"/>
        <w:numPr>
          <w:ilvl w:val="2"/>
          <w:numId w:val="1"/>
        </w:numPr>
      </w:pPr>
      <w:r w:rsidRPr="00E97712">
        <w:rPr>
          <w:highlight w:val="yellow"/>
        </w:rPr>
        <w:t>*****</w:t>
      </w:r>
      <w:r>
        <w:t xml:space="preserve">Section 06 10 00 – Rough Carpentry: Plywood sheathing substrate </w:t>
      </w:r>
    </w:p>
    <w:p w14:paraId="2C515934" w14:textId="790A49A7" w:rsidR="0030056E" w:rsidRPr="0013751D" w:rsidRDefault="0030056E" w:rsidP="0030056E">
      <w:pPr>
        <w:pStyle w:val="Heading3"/>
        <w:numPr>
          <w:ilvl w:val="2"/>
          <w:numId w:val="1"/>
        </w:numPr>
      </w:pPr>
      <w:r w:rsidRPr="00E97712">
        <w:rPr>
          <w:highlight w:val="yellow"/>
        </w:rPr>
        <w:t>*****</w:t>
      </w:r>
      <w:r>
        <w:t xml:space="preserve">Section </w:t>
      </w:r>
      <w:r w:rsidR="00ED7EED">
        <w:t>[</w:t>
      </w:r>
      <w:r>
        <w:t>06 16 43</w:t>
      </w:r>
      <w:r w:rsidR="00ED7EED">
        <w:t>]</w:t>
      </w:r>
      <w:r>
        <w:t xml:space="preserve"> – </w:t>
      </w:r>
      <w:r w:rsidR="00ED7EED">
        <w:t>[</w:t>
      </w:r>
      <w:r>
        <w:t>Gypsum Sheathing</w:t>
      </w:r>
      <w:r w:rsidR="00ED7EED">
        <w:t>]</w:t>
      </w:r>
      <w:r>
        <w:t>: Sheathing substrate</w:t>
      </w:r>
    </w:p>
    <w:p w14:paraId="47D7DD1B" w14:textId="77777777" w:rsidR="0030056E" w:rsidRDefault="0030056E" w:rsidP="0030056E">
      <w:pPr>
        <w:pStyle w:val="Heading3"/>
        <w:numPr>
          <w:ilvl w:val="2"/>
          <w:numId w:val="1"/>
        </w:numPr>
      </w:pPr>
      <w:r w:rsidRPr="00E97712">
        <w:rPr>
          <w:highlight w:val="yellow"/>
        </w:rPr>
        <w:t>*****</w:t>
      </w:r>
      <w:r>
        <w:t>Section 07 21 13</w:t>
      </w:r>
      <w:r w:rsidRPr="00090DCE">
        <w:t xml:space="preserve"> – </w:t>
      </w:r>
      <w:r>
        <w:t>Board Insulation: Insulation as part of the exterior wall assembly</w:t>
      </w:r>
    </w:p>
    <w:p w14:paraId="61E87638" w14:textId="72CDBC19" w:rsidR="00ED7EED" w:rsidRDefault="00ED7EED" w:rsidP="0000574B">
      <w:pPr>
        <w:pStyle w:val="Heading3"/>
      </w:pPr>
      <w:r w:rsidRPr="00E97712">
        <w:rPr>
          <w:highlight w:val="yellow"/>
        </w:rPr>
        <w:t>*****</w:t>
      </w:r>
      <w:r>
        <w:t xml:space="preserve">Section 07 62 00 – Sheet Metal Flashing and Trims </w:t>
      </w:r>
    </w:p>
    <w:p w14:paraId="7460C8A4" w14:textId="7E38BE46" w:rsidR="0030056E" w:rsidRPr="0030056E" w:rsidRDefault="0030056E" w:rsidP="0000574B">
      <w:pPr>
        <w:pStyle w:val="Heading3"/>
      </w:pPr>
      <w:r>
        <w:t>Section 07 92 00 – Joint Sealants: Installation of sealants at site cut aluminum trims</w:t>
      </w:r>
    </w:p>
    <w:p w14:paraId="0235138D" w14:textId="1D82F5A0" w:rsidR="00ED7EED" w:rsidRPr="00ED7EED" w:rsidRDefault="00ED7EED" w:rsidP="0030056E">
      <w:pPr>
        <w:pStyle w:val="Heading3"/>
        <w:numPr>
          <w:ilvl w:val="2"/>
          <w:numId w:val="1"/>
        </w:numPr>
      </w:pPr>
      <w:r w:rsidRPr="00E97712">
        <w:rPr>
          <w:highlight w:val="yellow"/>
        </w:rPr>
        <w:t>*****</w:t>
      </w:r>
      <w:r>
        <w:t>Section 09 21 16 – Gypsum Board Assemblies</w:t>
      </w:r>
    </w:p>
    <w:p w14:paraId="73F8B442" w14:textId="7668A4D4" w:rsidR="0030056E" w:rsidRPr="00D140A5" w:rsidRDefault="0030056E" w:rsidP="0030056E">
      <w:pPr>
        <w:pStyle w:val="Heading3"/>
        <w:numPr>
          <w:ilvl w:val="2"/>
          <w:numId w:val="1"/>
        </w:numPr>
      </w:pPr>
      <w:r w:rsidRPr="00E97712">
        <w:rPr>
          <w:highlight w:val="yellow"/>
        </w:rPr>
        <w:t>*****</w:t>
      </w:r>
      <w:r>
        <w:t xml:space="preserve">Section </w:t>
      </w:r>
      <w:r w:rsidR="00ED7EED">
        <w:t>[</w:t>
      </w:r>
      <w:r>
        <w:t>09 51 13</w:t>
      </w:r>
      <w:r w:rsidR="00ED7EED">
        <w:t>]</w:t>
      </w:r>
      <w:r>
        <w:t xml:space="preserve"> </w:t>
      </w:r>
      <w:r w:rsidR="00ED7EED">
        <w:t>–</w:t>
      </w:r>
      <w:r>
        <w:t xml:space="preserve"> </w:t>
      </w:r>
      <w:r w:rsidR="00ED7EED">
        <w:t>[</w:t>
      </w:r>
      <w:r>
        <w:t>Acoustic Panel Ceilings</w:t>
      </w:r>
      <w:r w:rsidR="00ED7EED">
        <w:t>]</w:t>
      </w:r>
      <w:r>
        <w:t>: Suspension system supporting work of this Section at interior</w:t>
      </w:r>
      <w:r w:rsidR="007D5C96">
        <w:t xml:space="preserve"> ceiling</w:t>
      </w:r>
      <w:r>
        <w:t xml:space="preserve"> locations. </w:t>
      </w:r>
    </w:p>
    <w:p w14:paraId="27282F61" w14:textId="77777777" w:rsidR="0030056E" w:rsidRDefault="0030056E" w:rsidP="0030056E">
      <w:pPr>
        <w:pStyle w:val="Heading3"/>
        <w:numPr>
          <w:ilvl w:val="2"/>
          <w:numId w:val="1"/>
        </w:numPr>
      </w:pPr>
      <w:r w:rsidRPr="00E97712">
        <w:rPr>
          <w:highlight w:val="yellow"/>
        </w:rPr>
        <w:t>*****</w:t>
      </w:r>
      <w:r>
        <w:t xml:space="preserve">Division 21 – Fire Suppression: Coordination of sprinkler heads penetrating through panel materials. </w:t>
      </w:r>
    </w:p>
    <w:p w14:paraId="4BAE6930" w14:textId="27884537" w:rsidR="0030056E" w:rsidRDefault="0030056E" w:rsidP="0030056E">
      <w:pPr>
        <w:pStyle w:val="Heading3"/>
        <w:numPr>
          <w:ilvl w:val="2"/>
          <w:numId w:val="1"/>
        </w:numPr>
      </w:pPr>
      <w:r w:rsidRPr="00E97712">
        <w:rPr>
          <w:highlight w:val="yellow"/>
        </w:rPr>
        <w:t>*****</w:t>
      </w:r>
      <w:r>
        <w:t>Division 26 – Electrical: Coordination of electrical [outlet cover plate colour] [lig</w:t>
      </w:r>
      <w:r w:rsidR="00265AC5">
        <w:t>hting fixture bezels] to match boards</w:t>
      </w:r>
      <w:r w:rsidR="007D5C96">
        <w:t>.</w:t>
      </w:r>
    </w:p>
    <w:p w14:paraId="29D4DE10" w14:textId="07FBBCD4" w:rsidR="00FF6A35" w:rsidRDefault="00FF6A35" w:rsidP="00FF6A35">
      <w:pPr>
        <w:pStyle w:val="Heading3"/>
        <w:numPr>
          <w:ilvl w:val="2"/>
          <w:numId w:val="1"/>
        </w:numPr>
      </w:pPr>
      <w:r w:rsidRPr="00E97712">
        <w:rPr>
          <w:highlight w:val="yellow"/>
        </w:rPr>
        <w:t>*****</w:t>
      </w:r>
      <w:r>
        <w:t xml:space="preserve">Drawing A [___]: Details of plastic </w:t>
      </w:r>
      <w:r w:rsidR="00265AC5">
        <w:t>boards</w:t>
      </w:r>
    </w:p>
    <w:p w14:paraId="7C454988" w14:textId="77777777" w:rsidR="001841FF" w:rsidRDefault="006135C1" w:rsidP="004F246F">
      <w:pPr>
        <w:pStyle w:val="Heading2"/>
      </w:pPr>
      <w:r w:rsidRPr="001841FF">
        <w:t>REFERENCE STANDARDS</w:t>
      </w:r>
    </w:p>
    <w:p w14:paraId="71CE89C3" w14:textId="6E865C40" w:rsidR="00B8689A" w:rsidRDefault="00B8689A" w:rsidP="00B8689A">
      <w:pPr>
        <w:pStyle w:val="Heading3"/>
      </w:pPr>
      <w:r>
        <w:t xml:space="preserve">ASTM International: </w:t>
      </w:r>
    </w:p>
    <w:p w14:paraId="1D97D3FA" w14:textId="2DE2D33D" w:rsidR="00B8689A" w:rsidRDefault="00B8689A" w:rsidP="00B8689A">
      <w:pPr>
        <w:pStyle w:val="Heading4"/>
      </w:pPr>
      <w:r w:rsidRPr="00B8689A">
        <w:t>ASTM D635-14, Standard Method for Rate of Burning and/or Extent and Time of Burning of Plastics in a Horizontal Position</w:t>
      </w:r>
    </w:p>
    <w:p w14:paraId="796DDD81" w14:textId="51A50155" w:rsidR="00D2082E" w:rsidRDefault="00D2082E" w:rsidP="00D2082E">
      <w:pPr>
        <w:pStyle w:val="Heading4"/>
      </w:pPr>
      <w:r w:rsidRPr="00D2082E">
        <w:t>ASTM E330/E330M-14</w:t>
      </w:r>
      <w:r>
        <w:t>,</w:t>
      </w:r>
      <w:r w:rsidRPr="00D2082E">
        <w:t xml:space="preserve"> Standard Test Method for Structural Performance of Exterior Windows, Doors, Skylights and Curtain Walls by Uniform Static Air Pressure Difference</w:t>
      </w:r>
    </w:p>
    <w:p w14:paraId="71873AD5" w14:textId="269D3E5B" w:rsidR="00B8689A" w:rsidRDefault="00B8689A" w:rsidP="009700A2">
      <w:pPr>
        <w:pStyle w:val="Heading3"/>
      </w:pPr>
      <w:r>
        <w:t xml:space="preserve">Canadian General Standards Board: </w:t>
      </w:r>
      <w:r w:rsidRPr="00B8689A">
        <w:t>CAN/CGSB 41.24-95, Rigid Vinyl Siding, Soffits and Fascia</w:t>
      </w:r>
    </w:p>
    <w:p w14:paraId="6C33828D" w14:textId="0CAA04CF" w:rsidR="00ED7EED" w:rsidRPr="00265AC5" w:rsidRDefault="00FF6A35" w:rsidP="00ED7EED">
      <w:pPr>
        <w:pStyle w:val="Heading3"/>
        <w:numPr>
          <w:ilvl w:val="2"/>
          <w:numId w:val="1"/>
        </w:numPr>
      </w:pPr>
      <w:proofErr w:type="spellStart"/>
      <w:r w:rsidRPr="00D506A1">
        <w:t>Deutsches</w:t>
      </w:r>
      <w:proofErr w:type="spellEnd"/>
      <w:r w:rsidRPr="00D506A1">
        <w:t xml:space="preserve"> </w:t>
      </w:r>
      <w:proofErr w:type="spellStart"/>
      <w:r w:rsidRPr="00D506A1">
        <w:t>Institut</w:t>
      </w:r>
      <w:proofErr w:type="spellEnd"/>
      <w:r w:rsidRPr="00D506A1">
        <w:t xml:space="preserve"> </w:t>
      </w:r>
      <w:proofErr w:type="spellStart"/>
      <w:r w:rsidRPr="00D506A1">
        <w:t>für</w:t>
      </w:r>
      <w:proofErr w:type="spellEnd"/>
      <w:r w:rsidRPr="00D506A1">
        <w:t xml:space="preserve"> </w:t>
      </w:r>
      <w:proofErr w:type="spellStart"/>
      <w:r w:rsidRPr="00D506A1">
        <w:t>Normung</w:t>
      </w:r>
      <w:proofErr w:type="spellEnd"/>
      <w:r>
        <w:t xml:space="preserve"> (DIN):</w:t>
      </w:r>
      <w:r w:rsidR="00ED7EED">
        <w:t xml:space="preserve"> DIN 53495 – Testing of Plastics; Determination of Water Absorption   </w:t>
      </w:r>
    </w:p>
    <w:p w14:paraId="7C5C176E" w14:textId="5E35C577" w:rsidR="00FF6A35" w:rsidRDefault="00ED7EED" w:rsidP="001A5BC9">
      <w:pPr>
        <w:pStyle w:val="Heading3"/>
        <w:numPr>
          <w:ilvl w:val="2"/>
          <w:numId w:val="1"/>
        </w:numPr>
      </w:pPr>
      <w:r w:rsidRPr="007D5C96">
        <w:rPr>
          <w:highlight w:val="yellow"/>
        </w:rPr>
        <w:lastRenderedPageBreak/>
        <w:t>*****</w:t>
      </w:r>
      <w:r w:rsidR="00FF6A35">
        <w:t xml:space="preserve">Underwriters Laboratories Inc (UL): </w:t>
      </w:r>
      <w:r>
        <w:t>CAN/ULC S134-13, Standard Method of Fire Test of Exterior Wall Assemblies</w:t>
      </w:r>
    </w:p>
    <w:p w14:paraId="4FE5429E" w14:textId="16B2C274" w:rsidR="00937A68" w:rsidRDefault="00937A68" w:rsidP="001A5BC9">
      <w:pPr>
        <w:pStyle w:val="Heading3"/>
        <w:numPr>
          <w:ilvl w:val="2"/>
          <w:numId w:val="1"/>
        </w:numPr>
      </w:pPr>
      <w:r>
        <w:t>NFPA 285, Standard Fire Test Method for Evaluation of Fire Propagation Characteristics of Exterior Non-Load Bearing Wall Assemblies Containing Combustible Components</w:t>
      </w:r>
    </w:p>
    <w:p w14:paraId="7C45498F" w14:textId="77777777" w:rsidR="00195C04" w:rsidRDefault="00195C04" w:rsidP="004F246F">
      <w:pPr>
        <w:pStyle w:val="Heading2"/>
      </w:pPr>
      <w:r>
        <w:t>Administrative Requirements</w:t>
      </w:r>
    </w:p>
    <w:p w14:paraId="7C454990" w14:textId="77777777" w:rsidR="00E97712" w:rsidRDefault="00195C04" w:rsidP="00B8689A">
      <w:pPr>
        <w:pStyle w:val="Heading3"/>
        <w:keepNext/>
      </w:pPr>
      <w:r>
        <w:t xml:space="preserve">Coordination: </w:t>
      </w:r>
    </w:p>
    <w:p w14:paraId="61BFC4E8" w14:textId="3DE5E55A" w:rsidR="00FF6A35" w:rsidRDefault="00FF6A35" w:rsidP="00FF6A35">
      <w:pPr>
        <w:pStyle w:val="Heading4"/>
        <w:numPr>
          <w:ilvl w:val="3"/>
          <w:numId w:val="1"/>
        </w:numPr>
      </w:pPr>
      <w:r w:rsidRPr="00654157">
        <w:rPr>
          <w:highlight w:val="yellow"/>
        </w:rPr>
        <w:t>*****</w:t>
      </w:r>
      <w:r>
        <w:t>Coordinate installation of electrical outlets in [exterior walls]</w:t>
      </w:r>
      <w:r w:rsidR="004368F7">
        <w:t xml:space="preserve"> [soffits]</w:t>
      </w:r>
      <w:r>
        <w:t xml:space="preserve"> [interior partitions] [interior ceilings], and colour of cover plates to match [</w:t>
      </w:r>
      <w:r w:rsidR="00265AC5">
        <w:t>boards</w:t>
      </w:r>
      <w:r>
        <w:t xml:space="preserve">] [soffits] </w:t>
      </w:r>
    </w:p>
    <w:p w14:paraId="14F1E9A7" w14:textId="118E1915" w:rsidR="00FF6A35" w:rsidRDefault="00FF6A35" w:rsidP="00FF6A35">
      <w:pPr>
        <w:pStyle w:val="Heading4"/>
        <w:numPr>
          <w:ilvl w:val="3"/>
          <w:numId w:val="1"/>
        </w:numPr>
      </w:pPr>
      <w:r>
        <w:t>C</w:t>
      </w:r>
      <w:r w:rsidR="00ED7EED">
        <w:t>oordinate work of other Subcontractor</w:t>
      </w:r>
      <w:r>
        <w:t xml:space="preserve">s with components penetrating </w:t>
      </w:r>
      <w:r w:rsidR="00ED7EED">
        <w:t xml:space="preserve">plastic </w:t>
      </w:r>
      <w:r w:rsidR="00265AC5">
        <w:t>boards</w:t>
      </w:r>
      <w:r>
        <w:t xml:space="preserve"> to arrange for appropriate </w:t>
      </w:r>
      <w:r w:rsidR="00265AC5">
        <w:t xml:space="preserve">board </w:t>
      </w:r>
      <w:r>
        <w:t>movement allowances and trims at the intersection.</w:t>
      </w:r>
    </w:p>
    <w:p w14:paraId="1F9D5854" w14:textId="77777777" w:rsidR="00FF6A35" w:rsidRDefault="00FF6A35" w:rsidP="00FF6A35">
      <w:pPr>
        <w:pStyle w:val="Heading4"/>
        <w:numPr>
          <w:ilvl w:val="3"/>
          <w:numId w:val="1"/>
        </w:numPr>
      </w:pPr>
      <w:r w:rsidRPr="00654157">
        <w:rPr>
          <w:highlight w:val="yellow"/>
        </w:rPr>
        <w:t>*****</w:t>
      </w:r>
      <w:r>
        <w:t>Coordinate installation of flashing to provide drainage to exterior.</w:t>
      </w:r>
    </w:p>
    <w:p w14:paraId="7C454998" w14:textId="77777777" w:rsidR="001841FF" w:rsidRDefault="001841FF" w:rsidP="004F246F">
      <w:pPr>
        <w:pStyle w:val="Heading2"/>
      </w:pPr>
      <w:r>
        <w:t>SUBMITTALS</w:t>
      </w:r>
    </w:p>
    <w:p w14:paraId="7C454999" w14:textId="77777777" w:rsidR="001841FF" w:rsidRDefault="001841FF" w:rsidP="0000574B">
      <w:pPr>
        <w:pStyle w:val="Heading3"/>
      </w:pPr>
      <w:r>
        <w:t>Submit information in accordance with Section 01 33 00 – Submittal Procedures.</w:t>
      </w:r>
    </w:p>
    <w:p w14:paraId="7C45499A" w14:textId="77777777" w:rsidR="00343C9F" w:rsidRDefault="006A2954" w:rsidP="0000574B">
      <w:pPr>
        <w:pStyle w:val="Heading3"/>
      </w:pPr>
      <w:r>
        <w:t xml:space="preserve">Action Submittals: </w:t>
      </w:r>
      <w:r w:rsidR="004F246F">
        <w:t>Before starting work of this Section, submit</w:t>
      </w:r>
      <w:r w:rsidR="00F7085A">
        <w:t xml:space="preserve"> the following:</w:t>
      </w:r>
    </w:p>
    <w:p w14:paraId="02A88E0C" w14:textId="77777777" w:rsidR="00FF6A35" w:rsidRDefault="00FF6A35" w:rsidP="00FF6A35">
      <w:pPr>
        <w:pStyle w:val="Heading4"/>
        <w:numPr>
          <w:ilvl w:val="3"/>
          <w:numId w:val="1"/>
        </w:numPr>
      </w:pPr>
      <w:r>
        <w:t>Product Data: Submit manufacturer’s product data and installation instructions for each type of Product specified.</w:t>
      </w:r>
    </w:p>
    <w:p w14:paraId="175E1610" w14:textId="2881EED5" w:rsidR="00FF6A35" w:rsidRDefault="00FF6A35" w:rsidP="00FF6A35">
      <w:pPr>
        <w:pStyle w:val="Heading4"/>
        <w:numPr>
          <w:ilvl w:val="3"/>
          <w:numId w:val="1"/>
        </w:numPr>
      </w:pPr>
      <w:r w:rsidRPr="00E97712">
        <w:rPr>
          <w:highlight w:val="yellow"/>
        </w:rPr>
        <w:t>*****</w:t>
      </w:r>
      <w:r>
        <w:t>Samples for Initial Selection: Submit colour samples for plastic boards and accessories visible in the final installed work.</w:t>
      </w:r>
    </w:p>
    <w:p w14:paraId="0F812408" w14:textId="796B859A" w:rsidR="00FF6A35" w:rsidRDefault="00FF6A35" w:rsidP="00FF6A35">
      <w:pPr>
        <w:pStyle w:val="Heading4"/>
        <w:numPr>
          <w:ilvl w:val="3"/>
          <w:numId w:val="1"/>
        </w:numPr>
      </w:pPr>
      <w:r w:rsidRPr="00E97712">
        <w:rPr>
          <w:highlight w:val="yellow"/>
        </w:rPr>
        <w:t>*****</w:t>
      </w:r>
      <w:r>
        <w:t xml:space="preserve">Samples for Verification: Submit actual samples, </w:t>
      </w:r>
      <w:r w:rsidR="00A508FC">
        <w:t xml:space="preserve">full profile width x </w:t>
      </w:r>
      <w:r>
        <w:t xml:space="preserve">approximately 200 mm long, of materials proposed for use on the Project for each profile and colour/pattern of </w:t>
      </w:r>
      <w:r w:rsidR="00265AC5">
        <w:t>board</w:t>
      </w:r>
      <w:r>
        <w:t xml:space="preserve"> required.</w:t>
      </w:r>
    </w:p>
    <w:p w14:paraId="7C4549A0" w14:textId="58A91D24" w:rsidR="00177602" w:rsidRDefault="00177602" w:rsidP="00177602">
      <w:pPr>
        <w:pStyle w:val="Heading3"/>
      </w:pPr>
      <w:r>
        <w:t xml:space="preserve">Informational Submittals: </w:t>
      </w:r>
      <w:proofErr w:type="gramStart"/>
      <w:r w:rsidR="00FF6A35">
        <w:t>During the course of</w:t>
      </w:r>
      <w:proofErr w:type="gramEnd"/>
      <w:r w:rsidR="00FF6A35">
        <w:t xml:space="preserve"> the work</w:t>
      </w:r>
      <w:r w:rsidR="00CF5CAB">
        <w:t>,</w:t>
      </w:r>
      <w:r w:rsidR="00FF6A35">
        <w:t xml:space="preserve"> </w:t>
      </w:r>
      <w:r>
        <w:t>submit the following:</w:t>
      </w:r>
    </w:p>
    <w:p w14:paraId="7462C2F8" w14:textId="6B0134A8" w:rsidR="00ED7EED" w:rsidRPr="00265AC5" w:rsidRDefault="00ED7EED" w:rsidP="00ED7EED">
      <w:pPr>
        <w:pStyle w:val="SpecNote"/>
      </w:pPr>
      <w:r w:rsidRPr="00265AC5">
        <w:t xml:space="preserve">SPECNOTE: </w:t>
      </w:r>
      <w:r>
        <w:t xml:space="preserve">The following </w:t>
      </w:r>
      <w:r w:rsidR="00DD4BE9">
        <w:t xml:space="preserve">item </w:t>
      </w:r>
      <w:r>
        <w:t xml:space="preserve">isn’t required on all projects.  </w:t>
      </w:r>
    </w:p>
    <w:p w14:paraId="7C4549A2" w14:textId="51911FC3" w:rsidR="00177602" w:rsidRDefault="001945C7" w:rsidP="00ED7EED">
      <w:pPr>
        <w:pStyle w:val="Heading4"/>
      </w:pPr>
      <w:r w:rsidRPr="006361A7">
        <w:rPr>
          <w:highlight w:val="yellow"/>
        </w:rPr>
        <w:t>*****</w:t>
      </w:r>
      <w:r w:rsidR="00177602">
        <w:t xml:space="preserve">Source Quality Control Submittals: </w:t>
      </w:r>
      <w:r w:rsidR="00FF6A35">
        <w:t>Submit test results for fire testing in accordance with building code.</w:t>
      </w:r>
      <w:r>
        <w:t xml:space="preserve"> </w:t>
      </w:r>
    </w:p>
    <w:p w14:paraId="2031D4F3" w14:textId="2DA8A2DF" w:rsidR="002D3B9F" w:rsidRPr="002D3B9F" w:rsidRDefault="002D3B9F" w:rsidP="002D3B9F">
      <w:pPr>
        <w:pStyle w:val="Heading4"/>
      </w:pPr>
      <w:r>
        <w:t xml:space="preserve">Test and Evaluation Reports: Submit </w:t>
      </w:r>
      <w:r w:rsidR="00B8689A">
        <w:t xml:space="preserve">current </w:t>
      </w:r>
      <w:r>
        <w:t>CCMC evaluation report for plastic boards for exterior applications</w:t>
      </w:r>
      <w:r w:rsidR="00B8689A">
        <w:t xml:space="preserve"> on combustible or non-combustible construction that comply with the </w:t>
      </w:r>
      <w:r w:rsidR="00B8689A" w:rsidRPr="006361A7">
        <w:rPr>
          <w:highlight w:val="yellow"/>
        </w:rPr>
        <w:t>*****</w:t>
      </w:r>
      <w:r w:rsidR="00B8689A">
        <w:t xml:space="preserve"> [National] [applicable Provincial] Building Code</w:t>
      </w:r>
      <w:r>
        <w:t>.</w:t>
      </w:r>
    </w:p>
    <w:p w14:paraId="7C4549A6" w14:textId="7C889E67" w:rsidR="00EA553C" w:rsidRDefault="00595283" w:rsidP="0000574B">
      <w:pPr>
        <w:pStyle w:val="Heading3"/>
      </w:pPr>
      <w:r w:rsidRPr="001F40CE">
        <w:rPr>
          <w:highlight w:val="green"/>
        </w:rPr>
        <w:t>*****</w:t>
      </w:r>
      <w:r w:rsidR="00EA553C">
        <w:t>Sustainable Design Submittals: Coordinate project sustai</w:t>
      </w:r>
      <w:r w:rsidR="00062048">
        <w:t xml:space="preserve">nable design requirements with Section </w:t>
      </w:r>
      <w:r w:rsidR="00F61EE1">
        <w:t>[</w:t>
      </w:r>
      <w:r w:rsidR="00ED7EED">
        <w:t>01 35 18 – LEED Requirements] [</w:t>
      </w:r>
      <w:r w:rsidR="00062048">
        <w:t>01 35 63 – Sustainability Certification</w:t>
      </w:r>
      <w:r w:rsidR="00EA553C">
        <w:t xml:space="preserve"> Projec</w:t>
      </w:r>
      <w:r w:rsidR="004F246F">
        <w:t>t Requirements</w:t>
      </w:r>
      <w:r w:rsidR="00F61EE1">
        <w:t>]</w:t>
      </w:r>
      <w:r w:rsidR="002470F3">
        <w:t xml:space="preserve">.  </w:t>
      </w:r>
    </w:p>
    <w:p w14:paraId="7C4549BA" w14:textId="77777777" w:rsidR="00E9326F" w:rsidRPr="0000574B" w:rsidRDefault="009931D0" w:rsidP="00477E27">
      <w:pPr>
        <w:pStyle w:val="Heading3"/>
        <w:keepNext/>
      </w:pPr>
      <w:r w:rsidRPr="0000574B">
        <w:t xml:space="preserve">Project Closeout </w:t>
      </w:r>
      <w:r>
        <w:t>Submittals:</w:t>
      </w:r>
    </w:p>
    <w:p w14:paraId="7C4549BC" w14:textId="7DB90896" w:rsidR="00E9326F" w:rsidRDefault="00E9326F" w:rsidP="002470F3">
      <w:pPr>
        <w:pStyle w:val="Heading4"/>
        <w:keepNext/>
      </w:pPr>
      <w:r>
        <w:t>Operation and Mainten</w:t>
      </w:r>
      <w:r w:rsidR="006361A7">
        <w:t xml:space="preserve">ance Data: </w:t>
      </w:r>
      <w:r w:rsidR="00595283">
        <w:t>Submit manufacturer</w:t>
      </w:r>
      <w:r>
        <w:t>s</w:t>
      </w:r>
      <w:r w:rsidR="00595283">
        <w:t>’</w:t>
      </w:r>
      <w:r>
        <w:t xml:space="preserve"> instruct</w:t>
      </w:r>
      <w:r w:rsidR="006361A7">
        <w:t>ions for repair and cleaning procedures. I</w:t>
      </w:r>
      <w:r>
        <w:t>nclude name of original installer and contact informat</w:t>
      </w:r>
      <w:r w:rsidR="00595283">
        <w:t>ion</w:t>
      </w:r>
      <w:r w:rsidR="006361A7">
        <w:t>,</w:t>
      </w:r>
      <w:r w:rsidR="00595283">
        <w:t xml:space="preserve"> in accordance with Section </w:t>
      </w:r>
      <w:r w:rsidR="00DD4BE9" w:rsidRPr="006361A7">
        <w:rPr>
          <w:highlight w:val="yellow"/>
        </w:rPr>
        <w:t>*****</w:t>
      </w:r>
      <w:r w:rsidR="00DD4BE9">
        <w:t xml:space="preserve"> </w:t>
      </w:r>
      <w:r w:rsidR="006361A7">
        <w:t>[</w:t>
      </w:r>
      <w:r>
        <w:t>01 78 23 – Op</w:t>
      </w:r>
      <w:r w:rsidR="00595283">
        <w:t>eration and Maintenance Data</w:t>
      </w:r>
      <w:r w:rsidR="006361A7">
        <w:t>]</w:t>
      </w:r>
      <w:r w:rsidR="00595283">
        <w:t>.</w:t>
      </w:r>
    </w:p>
    <w:p w14:paraId="7C4549BE" w14:textId="255BB790" w:rsidR="00177602" w:rsidRDefault="00177602" w:rsidP="00E9326F">
      <w:pPr>
        <w:pStyle w:val="Heading4"/>
      </w:pPr>
      <w:r>
        <w:t xml:space="preserve">Warranty Documentation: </w:t>
      </w:r>
      <w:r w:rsidR="006361A7">
        <w:t>Submit manufacturer’s warranty documentation.</w:t>
      </w:r>
    </w:p>
    <w:p w14:paraId="7C4549C1" w14:textId="0FA91317" w:rsidR="00E9326F" w:rsidRDefault="00177602" w:rsidP="00F214FA">
      <w:pPr>
        <w:pStyle w:val="Heading3"/>
      </w:pPr>
      <w:r>
        <w:t>Maintenance Material Submittals</w:t>
      </w:r>
      <w:r w:rsidR="009931D0">
        <w:t>:</w:t>
      </w:r>
      <w:r w:rsidR="00F214FA">
        <w:t xml:space="preserve"> Supply spare materials for the Owner’s maintenance use, in accordance with Section 01 78 43 – Spare Parts, and as follows:</w:t>
      </w:r>
    </w:p>
    <w:p w14:paraId="03606C24" w14:textId="400B1793" w:rsidR="00FF6A35" w:rsidRPr="007B0E10" w:rsidRDefault="00FF6A35" w:rsidP="00F214FA">
      <w:pPr>
        <w:pStyle w:val="Heading4"/>
      </w:pPr>
      <w:r>
        <w:lastRenderedPageBreak/>
        <w:t xml:space="preserve">Supply one (1) manufacturer’s touch-up pen for each colour on the Project. </w:t>
      </w:r>
    </w:p>
    <w:p w14:paraId="146F159F" w14:textId="6737F443" w:rsidR="00A508FC" w:rsidRDefault="006361A7" w:rsidP="00F214FA">
      <w:pPr>
        <w:pStyle w:val="Heading4"/>
      </w:pPr>
      <w:r w:rsidRPr="006361A7">
        <w:rPr>
          <w:highlight w:val="yellow"/>
        </w:rPr>
        <w:t>*****</w:t>
      </w:r>
      <w:r>
        <w:t xml:space="preserve"> [1%</w:t>
      </w:r>
      <w:r w:rsidR="00A508FC">
        <w:t>]</w:t>
      </w:r>
      <w:r>
        <w:t xml:space="preserve"> of installed boards</w:t>
      </w:r>
      <w:r w:rsidR="00A508FC">
        <w:t xml:space="preserve"> in manufacturer’s </w:t>
      </w:r>
      <w:r w:rsidR="001945C7">
        <w:t>standard maximum</w:t>
      </w:r>
      <w:r w:rsidR="00A508FC">
        <w:t xml:space="preserve"> board lengths</w:t>
      </w:r>
    </w:p>
    <w:p w14:paraId="7C4549C3" w14:textId="7F589F66" w:rsidR="0000574B" w:rsidRDefault="00A508FC" w:rsidP="00F214FA">
      <w:pPr>
        <w:pStyle w:val="Heading4"/>
      </w:pPr>
      <w:r w:rsidRPr="006361A7">
        <w:rPr>
          <w:highlight w:val="yellow"/>
        </w:rPr>
        <w:t>*****</w:t>
      </w:r>
      <w:r>
        <w:t xml:space="preserve"> [O</w:t>
      </w:r>
      <w:r w:rsidR="00FF6A35">
        <w:t xml:space="preserve">ne </w:t>
      </w:r>
      <w:r>
        <w:t>(1)</w:t>
      </w:r>
      <w:r w:rsidR="00444D26">
        <w:t>]</w:t>
      </w:r>
      <w:r>
        <w:t xml:space="preserve"> of each accessory and trim shape in manufacturer’s standard maximum lengths</w:t>
      </w:r>
    </w:p>
    <w:p w14:paraId="20A8DDF8" w14:textId="7FEFFDA5" w:rsidR="00FF6A35" w:rsidRDefault="00FF6A35" w:rsidP="00F214FA">
      <w:pPr>
        <w:pStyle w:val="Heading4"/>
      </w:pPr>
      <w:r>
        <w:t xml:space="preserve">Package materials with protective coverings and label with contents. </w:t>
      </w:r>
    </w:p>
    <w:p w14:paraId="7C4549C4" w14:textId="5EB7A42F" w:rsidR="00E9326F" w:rsidRDefault="0000574B" w:rsidP="00F214FA">
      <w:pPr>
        <w:pStyle w:val="Heading4"/>
      </w:pPr>
      <w:r>
        <w:t>Locate at the Project site at a specific location as d</w:t>
      </w:r>
      <w:r w:rsidR="006361A7">
        <w:t>irected by Consultant or Owner.</w:t>
      </w:r>
    </w:p>
    <w:p w14:paraId="7C4549C5" w14:textId="77777777" w:rsidR="00FD3E10" w:rsidRDefault="00FD3E10" w:rsidP="00ED7EED">
      <w:pPr>
        <w:pStyle w:val="Heading2"/>
      </w:pPr>
      <w:r w:rsidRPr="00ED7EED">
        <w:t>Quality</w:t>
      </w:r>
      <w:r>
        <w:t xml:space="preserve"> </w:t>
      </w:r>
      <w:r w:rsidRPr="004F246F">
        <w:t>Assurance</w:t>
      </w:r>
    </w:p>
    <w:p w14:paraId="7C4549C7" w14:textId="77777777" w:rsidR="00FD3E10" w:rsidRDefault="00177602" w:rsidP="00DD4BE9">
      <w:pPr>
        <w:pStyle w:val="Heading3"/>
        <w:keepNext/>
      </w:pPr>
      <w:r>
        <w:t>Qualification Requirements</w:t>
      </w:r>
      <w:r w:rsidR="00FD3E10">
        <w:t>:</w:t>
      </w:r>
      <w:r w:rsidR="009931D0">
        <w:t xml:space="preserve"> When requested by Consultant, submit proof of qualifications: </w:t>
      </w:r>
    </w:p>
    <w:p w14:paraId="6956868E" w14:textId="7AA0D4F9" w:rsidR="00662CD6" w:rsidRDefault="00662CD6" w:rsidP="00662CD6">
      <w:pPr>
        <w:pStyle w:val="Heading4"/>
        <w:numPr>
          <w:ilvl w:val="3"/>
          <w:numId w:val="1"/>
        </w:numPr>
      </w:pPr>
      <w:r>
        <w:t xml:space="preserve">Installers: </w:t>
      </w:r>
      <w:r w:rsidRPr="00952CBC">
        <w:rPr>
          <w:highlight w:val="yellow"/>
        </w:rPr>
        <w:t>*****</w:t>
      </w:r>
      <w:r>
        <w:t xml:space="preserve"> [Three (3)</w:t>
      </w:r>
      <w:r w:rsidR="00444D26">
        <w:t xml:space="preserve"> years</w:t>
      </w:r>
      <w:r>
        <w:t xml:space="preserve">] </w:t>
      </w:r>
      <w:r w:rsidR="00444D26">
        <w:t>[One (1) year]</w:t>
      </w:r>
      <w:r>
        <w:t xml:space="preserve"> successful experience installing specified Products or similar products, with similar scope to this Project.</w:t>
      </w:r>
    </w:p>
    <w:p w14:paraId="7C4549D8" w14:textId="77777777" w:rsidR="00E9326F" w:rsidRPr="00477E27" w:rsidRDefault="00E9326F" w:rsidP="00477E27">
      <w:pPr>
        <w:pStyle w:val="Heading3"/>
        <w:keepNext/>
      </w:pPr>
      <w:r w:rsidRPr="00477E27">
        <w:t>Ce</w:t>
      </w:r>
      <w:r w:rsidR="00177602">
        <w:t>rtifications</w:t>
      </w:r>
      <w:r w:rsidRPr="00477E27">
        <w:t>:</w:t>
      </w:r>
    </w:p>
    <w:p w14:paraId="7C4549D9" w14:textId="77777777" w:rsidR="00E9326F" w:rsidRDefault="00E9326F" w:rsidP="00E9326F">
      <w:pPr>
        <w:pStyle w:val="Heading4"/>
      </w:pPr>
      <w:r>
        <w:t xml:space="preserve">Compliance Certification: </w:t>
      </w:r>
      <w:r w:rsidR="00477E27">
        <w:t>Submit</w:t>
      </w:r>
      <w:r>
        <w:t xml:space="preserve"> certificates from manufacturer indicating tested performance requirements required by Authorities Having Jurisdictio</w:t>
      </w:r>
      <w:r w:rsidR="00477E27">
        <w:t>n.</w:t>
      </w:r>
    </w:p>
    <w:p w14:paraId="2E3978FA" w14:textId="76346B5E" w:rsidR="00937A68" w:rsidRDefault="00662CD6" w:rsidP="00937A68">
      <w:pPr>
        <w:pStyle w:val="Heading6"/>
      </w:pPr>
      <w:r w:rsidRPr="006361A7">
        <w:rPr>
          <w:highlight w:val="yellow"/>
        </w:rPr>
        <w:t>*****</w:t>
      </w:r>
      <w:r>
        <w:t>Independent Testing Report indicating compliance with CAN/ULC S134 for exterior applications</w:t>
      </w:r>
    </w:p>
    <w:p w14:paraId="5407F2E1" w14:textId="61528D39" w:rsidR="00937A68" w:rsidRPr="00937A68" w:rsidRDefault="00937A68" w:rsidP="00937A68">
      <w:pPr>
        <w:pStyle w:val="Heading6"/>
      </w:pPr>
      <w:r>
        <w:t>NFPA 285 Standard</w:t>
      </w:r>
      <w:r w:rsidR="000548CA">
        <w:t xml:space="preserve"> Fire Test Method for Evaluation of Fire Propagation Characteristics of Exterior</w:t>
      </w:r>
      <w:r w:rsidR="004822FB">
        <w:t xml:space="preserve"> Non-Load Bearing Wall Assemblies Containing Combustible Components, 2012.</w:t>
      </w:r>
    </w:p>
    <w:p w14:paraId="2FCF1E12" w14:textId="26773EEE" w:rsidR="00265AC5" w:rsidRPr="00265AC5" w:rsidRDefault="00265AC5" w:rsidP="00265AC5">
      <w:pPr>
        <w:pStyle w:val="SpecNote"/>
      </w:pPr>
      <w:r w:rsidRPr="00265AC5">
        <w:t xml:space="preserve">SPECNOTE: </w:t>
      </w:r>
      <w:r>
        <w:t xml:space="preserve">Mock-ups increase the </w:t>
      </w:r>
      <w:r w:rsidR="00ED7EED">
        <w:t xml:space="preserve">construction cost.  </w:t>
      </w:r>
      <w:r>
        <w:t xml:space="preserve">Only specify mock-ups where there are </w:t>
      </w:r>
      <w:r w:rsidR="00ED7EED">
        <w:t xml:space="preserve">very uncommon details or other uncommon circumstance.  </w:t>
      </w:r>
    </w:p>
    <w:p w14:paraId="260BCC16" w14:textId="02D13AF3" w:rsidR="00662CD6" w:rsidRDefault="00662CD6" w:rsidP="00662CD6">
      <w:pPr>
        <w:pStyle w:val="Heading3"/>
        <w:numPr>
          <w:ilvl w:val="2"/>
          <w:numId w:val="1"/>
        </w:numPr>
      </w:pPr>
      <w:r w:rsidRPr="00307BCE">
        <w:rPr>
          <w:highlight w:val="yellow"/>
        </w:rPr>
        <w:t>*****</w:t>
      </w:r>
      <w:r>
        <w:t>Mock-Ups: Prepare mock-up[s] in accordance with Section [01 43 00 – Quality Assurance and Control] [01 45 00 – Quality Control], and as follows:</w:t>
      </w:r>
    </w:p>
    <w:p w14:paraId="2DA121C3" w14:textId="51952AF7" w:rsidR="00662CD6" w:rsidRDefault="00D2082E" w:rsidP="00662CD6">
      <w:pPr>
        <w:pStyle w:val="Heading4"/>
        <w:numPr>
          <w:ilvl w:val="3"/>
          <w:numId w:val="1"/>
        </w:numPr>
      </w:pPr>
      <w:r>
        <w:t>Prepare a full-</w:t>
      </w:r>
      <w:r w:rsidR="00662CD6">
        <w:t xml:space="preserve">size mock-up of plastic </w:t>
      </w:r>
      <w:r w:rsidR="00265AC5">
        <w:t>board</w:t>
      </w:r>
      <w:r w:rsidR="00662CD6">
        <w:t xml:space="preserve"> at the Project site for Consultant’s review.  Include each type of material and accessory, one outside corner, and an intersection with a door or window.</w:t>
      </w:r>
    </w:p>
    <w:p w14:paraId="19991168" w14:textId="77777777" w:rsidR="00662CD6" w:rsidRDefault="00662CD6" w:rsidP="00662CD6">
      <w:pPr>
        <w:pStyle w:val="Heading4"/>
        <w:numPr>
          <w:ilvl w:val="3"/>
          <w:numId w:val="1"/>
        </w:numPr>
      </w:pPr>
      <w:r>
        <w:t>Once mock-up is accepted, maintain in an undisturbed condition throughout the construction period.</w:t>
      </w:r>
    </w:p>
    <w:p w14:paraId="203D74E9" w14:textId="1DAEAC69" w:rsidR="00662CD6" w:rsidRPr="00264F15" w:rsidRDefault="00662CD6" w:rsidP="00662CD6">
      <w:pPr>
        <w:pStyle w:val="Heading4"/>
        <w:numPr>
          <w:ilvl w:val="3"/>
          <w:numId w:val="1"/>
        </w:numPr>
      </w:pPr>
      <w:r>
        <w:t xml:space="preserve">Mock-ups may remain as part of the final Work, if undamaged at time of </w:t>
      </w:r>
      <w:r w:rsidR="00DD4BE9" w:rsidRPr="00307BCE">
        <w:rPr>
          <w:highlight w:val="yellow"/>
        </w:rPr>
        <w:t>*****</w:t>
      </w:r>
      <w:r w:rsidR="00DD4BE9">
        <w:t xml:space="preserve"> </w:t>
      </w:r>
      <w:r>
        <w:t xml:space="preserve">[Substantial Completion]. </w:t>
      </w:r>
      <w:r w:rsidR="00DD4BE9">
        <w:t xml:space="preserve"> </w:t>
      </w:r>
    </w:p>
    <w:p w14:paraId="7C4549E0" w14:textId="2E0B9028" w:rsidR="00DA12C9" w:rsidRDefault="00DA12C9" w:rsidP="004F246F">
      <w:pPr>
        <w:pStyle w:val="Heading2"/>
      </w:pPr>
      <w:r>
        <w:t>DELIVERY, STORAGE</w:t>
      </w:r>
      <w:r w:rsidR="00B8689A">
        <w:t>,</w:t>
      </w:r>
      <w:r>
        <w:t xml:space="preserve"> AND HANDLING</w:t>
      </w:r>
    </w:p>
    <w:p w14:paraId="7CD14E26" w14:textId="13AD639C" w:rsidR="00662CD6" w:rsidRDefault="00662CD6" w:rsidP="00662CD6">
      <w:pPr>
        <w:pStyle w:val="Heading3"/>
        <w:numPr>
          <w:ilvl w:val="2"/>
          <w:numId w:val="1"/>
        </w:numPr>
      </w:pPr>
      <w:r>
        <w:t xml:space="preserve">Storage and Handling Requirements: Avoid exposure to ketones, </w:t>
      </w:r>
      <w:r w:rsidRPr="00C819AB">
        <w:t>cyclic ethers</w:t>
      </w:r>
      <w:r>
        <w:t xml:space="preserve">, and </w:t>
      </w:r>
      <w:r w:rsidRPr="00C819AB">
        <w:t>aromatic hydrocarbons</w:t>
      </w:r>
      <w:r>
        <w:t xml:space="preserve"> (such as benzene and toluene). </w:t>
      </w:r>
    </w:p>
    <w:p w14:paraId="7C4549E3" w14:textId="77777777" w:rsidR="00DA12C9" w:rsidRDefault="00DA12C9" w:rsidP="00177602">
      <w:pPr>
        <w:pStyle w:val="Heading2"/>
      </w:pPr>
      <w:r>
        <w:t>SITE CONDITIONS</w:t>
      </w:r>
    </w:p>
    <w:p w14:paraId="7C4549E4" w14:textId="081BD96F" w:rsidR="00DA12C9" w:rsidRDefault="00DA12C9" w:rsidP="00177602">
      <w:pPr>
        <w:pStyle w:val="Heading3"/>
      </w:pPr>
      <w:r>
        <w:t xml:space="preserve">Site Measurements: Verify dimensions by site measurements before </w:t>
      </w:r>
      <w:r w:rsidR="002C450B">
        <w:t>fabrication</w:t>
      </w:r>
      <w:r>
        <w:t xml:space="preserve"> and indicate measu</w:t>
      </w:r>
      <w:r w:rsidR="00605BB5">
        <w:t xml:space="preserve">rements on shop drawings where plastic </w:t>
      </w:r>
      <w:r w:rsidR="00ED7EED">
        <w:t>boards</w:t>
      </w:r>
      <w:r>
        <w:t xml:space="preserve"> </w:t>
      </w:r>
      <w:r w:rsidR="00ED7EED">
        <w:t>are</w:t>
      </w:r>
      <w:r w:rsidR="00605BB5">
        <w:t xml:space="preserve"> indicated to fit </w:t>
      </w:r>
      <w:r>
        <w:t>betwee</w:t>
      </w:r>
      <w:r w:rsidR="00605BB5">
        <w:t>n or around</w:t>
      </w:r>
      <w:r w:rsidR="00F133A5">
        <w:t xml:space="preserve"> other construction.  C</w:t>
      </w:r>
      <w:r>
        <w:t>oordinate fabrication schedule with construction progress to avoid delaying the Work.</w:t>
      </w:r>
    </w:p>
    <w:p w14:paraId="7C4549E5" w14:textId="0F3295F3" w:rsidR="00DA12C9" w:rsidRDefault="00DA12C9" w:rsidP="00177602">
      <w:pPr>
        <w:pStyle w:val="Heading3"/>
      </w:pPr>
      <w:r>
        <w:t>Established Dimensions: Establish dimensions and p</w:t>
      </w:r>
      <w:r w:rsidR="00841855">
        <w:t xml:space="preserve">roceed with </w:t>
      </w:r>
      <w:r w:rsidR="002C450B">
        <w:t xml:space="preserve">ordering </w:t>
      </w:r>
      <w:r w:rsidR="00605BB5">
        <w:t xml:space="preserve">plastic </w:t>
      </w:r>
      <w:r w:rsidR="00ED7EED">
        <w:t>boards</w:t>
      </w:r>
      <w:r>
        <w:t xml:space="preserve"> without site measurements where site measurements cannot be</w:t>
      </w:r>
      <w:r w:rsidR="00F133A5">
        <w:t xml:space="preserve"> made without delaying the Work.  C</w:t>
      </w:r>
      <w:r>
        <w:t>oordinate construction to ensure that actual site dimensions correspond to established dimensions; allow for trimming and fitting.</w:t>
      </w:r>
    </w:p>
    <w:p w14:paraId="76BF40EC" w14:textId="77777777" w:rsidR="00662CD6" w:rsidRDefault="00662CD6" w:rsidP="00662CD6">
      <w:pPr>
        <w:pStyle w:val="Heading3"/>
        <w:numPr>
          <w:ilvl w:val="2"/>
          <w:numId w:val="1"/>
        </w:numPr>
      </w:pPr>
      <w:r>
        <w:lastRenderedPageBreak/>
        <w:t xml:space="preserve">Ambient Conditions: Proceed with installation </w:t>
      </w:r>
      <w:r w:rsidRPr="00E313D4">
        <w:rPr>
          <w:highlight w:val="yellow"/>
        </w:rPr>
        <w:t>*****</w:t>
      </w:r>
      <w:r>
        <w:t xml:space="preserve"> [at interior locations only after building envelope is complete and relative humidity typical of when building is in permanent operation] [and] [at exterior locations when ambient temperatures are not below -10 degrees Celsius]</w:t>
      </w:r>
    </w:p>
    <w:p w14:paraId="7C4549E8" w14:textId="77777777" w:rsidR="00DA12C9" w:rsidRDefault="00DA12C9" w:rsidP="00177602">
      <w:pPr>
        <w:pStyle w:val="Heading2"/>
      </w:pPr>
      <w:r>
        <w:t>WARRANTY</w:t>
      </w:r>
    </w:p>
    <w:p w14:paraId="7C4549E9" w14:textId="6697B925" w:rsidR="00DA12C9" w:rsidRDefault="00DA12C9" w:rsidP="00841855">
      <w:pPr>
        <w:pStyle w:val="Heading3"/>
      </w:pPr>
      <w:r>
        <w:t>Manufacturer Warranty:</w:t>
      </w:r>
      <w:r w:rsidR="0001513A">
        <w:t xml:space="preserve"> </w:t>
      </w:r>
      <w:r w:rsidR="002C450B" w:rsidRPr="00E313D4">
        <w:rPr>
          <w:highlight w:val="yellow"/>
        </w:rPr>
        <w:t>*****</w:t>
      </w:r>
      <w:r w:rsidR="002C450B">
        <w:t xml:space="preserve"> </w:t>
      </w:r>
      <w:r w:rsidR="0001513A">
        <w:t>[Interior locations, manufacturer’s limited lifetime warranty</w:t>
      </w:r>
      <w:r w:rsidR="00841855">
        <w:t>]</w:t>
      </w:r>
      <w:r w:rsidR="0001513A">
        <w:t xml:space="preserve"> [Exterior locations: Manufacturer’s limited </w:t>
      </w:r>
      <w:r w:rsidR="00AA3171">
        <w:t>Fifty</w:t>
      </w:r>
      <w:r w:rsidR="0001513A">
        <w:t xml:space="preserve"> (</w:t>
      </w:r>
      <w:r w:rsidR="00AA3171">
        <w:t>50</w:t>
      </w:r>
      <w:r w:rsidR="0001513A">
        <w:t>) years against</w:t>
      </w:r>
      <w:r w:rsidR="00EB77D9">
        <w:t xml:space="preserve"> vinyl peeling, or vinyl fading/discolouration; and PVC core warping or splitting]</w:t>
      </w:r>
    </w:p>
    <w:p w14:paraId="7C4549EC" w14:textId="77777777" w:rsidR="00841855" w:rsidRDefault="00841855" w:rsidP="00841855">
      <w:pPr>
        <w:pStyle w:val="Heading1"/>
      </w:pPr>
      <w:r>
        <w:t>Products</w:t>
      </w:r>
    </w:p>
    <w:p w14:paraId="7C4549ED" w14:textId="77777777" w:rsidR="00841855" w:rsidRDefault="00841855" w:rsidP="004F246F">
      <w:pPr>
        <w:pStyle w:val="Heading2"/>
      </w:pPr>
      <w:r>
        <w:t>MANUFACTURERS</w:t>
      </w:r>
    </w:p>
    <w:p w14:paraId="7C4549EF" w14:textId="285C89E9" w:rsidR="00504FF5" w:rsidRDefault="00E97712" w:rsidP="00504FF5">
      <w:pPr>
        <w:pStyle w:val="Heading3"/>
      </w:pPr>
      <w:r w:rsidRPr="00E97712">
        <w:rPr>
          <w:highlight w:val="yellow"/>
        </w:rPr>
        <w:t>**</w:t>
      </w:r>
      <w:r w:rsidR="00F133A5" w:rsidRPr="00E97712">
        <w:rPr>
          <w:highlight w:val="yellow"/>
        </w:rPr>
        <w:t>***</w:t>
      </w:r>
      <w:r w:rsidR="00504FF5">
        <w:t xml:space="preserve">Basis-of-Design </w:t>
      </w:r>
      <w:r w:rsidR="00FF5143">
        <w:t>Materials</w:t>
      </w:r>
      <w:r w:rsidR="00504FF5">
        <w:t xml:space="preserve">: Products named in this Section were used as the </w:t>
      </w:r>
      <w:r w:rsidR="00FF5143">
        <w:t>basis-of-design for the P</w:t>
      </w:r>
      <w:r w:rsidR="00FD3E10">
        <w:t xml:space="preserve">roject. </w:t>
      </w:r>
      <w:r>
        <w:t xml:space="preserve"> </w:t>
      </w:r>
      <w:r w:rsidR="00FD3E10">
        <w:t>A</w:t>
      </w:r>
      <w:r w:rsidR="00504FF5">
        <w:t xml:space="preserve">dditional </w:t>
      </w:r>
      <w:r w:rsidR="00FF5143">
        <w:t>manufacturers offering similar P</w:t>
      </w:r>
      <w:r w:rsidR="00504FF5">
        <w:t xml:space="preserve">roducts may be incorporated into the work of this Section </w:t>
      </w:r>
      <w:r w:rsidR="00A16DC9">
        <w:t>if</w:t>
      </w:r>
      <w:r w:rsidR="00504FF5">
        <w:t xml:space="preserve"> they meet the performance require</w:t>
      </w:r>
      <w:r w:rsidR="00FF5143">
        <w:t>ments established by the named P</w:t>
      </w:r>
      <w:r w:rsidR="00504FF5">
        <w:t>roducts</w:t>
      </w:r>
      <w:r w:rsidR="00F133A5">
        <w:t>,</w:t>
      </w:r>
      <w:r w:rsidR="00504FF5">
        <w:t xml:space="preserve"> and </w:t>
      </w:r>
      <w:r w:rsidR="00FF5143">
        <w:t>when</w:t>
      </w:r>
      <w:r w:rsidR="00504FF5">
        <w:t xml:space="preserve"> they submit substitution </w:t>
      </w:r>
      <w:r w:rsidR="00FF5143">
        <w:t xml:space="preserve">requests </w:t>
      </w:r>
      <w:r>
        <w:t>in accordance with Section 01 62</w:t>
      </w:r>
      <w:r w:rsidR="00504FF5">
        <w:t xml:space="preserve"> 00.</w:t>
      </w:r>
      <w:r w:rsidR="00FF5143">
        <w:t xml:space="preserve"> </w:t>
      </w:r>
    </w:p>
    <w:p w14:paraId="7C4549F0" w14:textId="685048A6" w:rsidR="00504FF5" w:rsidRDefault="00E97712" w:rsidP="00F133A5">
      <w:pPr>
        <w:pStyle w:val="Heading3"/>
        <w:keepNext/>
      </w:pPr>
      <w:r>
        <w:t xml:space="preserve">Basis-of-Design Materials: </w:t>
      </w:r>
      <w:hyperlink r:id="rId9" w:history="1">
        <w:r w:rsidRPr="00AD5F55">
          <w:rPr>
            <w:rStyle w:val="Hyperlink"/>
            <w:rFonts w:ascii="Helvetica" w:hAnsi="Helvetica"/>
          </w:rPr>
          <w:t>Sagiper North America</w:t>
        </w:r>
        <w:r w:rsidR="00AD5F55" w:rsidRPr="00AD5F55">
          <w:rPr>
            <w:rStyle w:val="Hyperlink"/>
            <w:rFonts w:ascii="Helvetica" w:hAnsi="Helvetica"/>
          </w:rPr>
          <w:t xml:space="preserve"> Inc</w:t>
        </w:r>
      </w:hyperlink>
      <w:r w:rsidR="00FF5143">
        <w:t xml:space="preserve">, </w:t>
      </w:r>
      <w:r w:rsidR="00D2082E">
        <w:t>SAGIWALL</w:t>
      </w:r>
    </w:p>
    <w:p w14:paraId="78CD7560" w14:textId="4AEB30E4" w:rsidR="002C450B" w:rsidRDefault="002C450B" w:rsidP="002C450B">
      <w:pPr>
        <w:pStyle w:val="Heading3"/>
      </w:pPr>
      <w:r w:rsidRPr="00E313D4">
        <w:rPr>
          <w:highlight w:val="yellow"/>
        </w:rPr>
        <w:t>*****</w:t>
      </w:r>
      <w:r>
        <w:t>Substitutions: Consultant may accept additional manufacturers with similar Products to the Acceptable Mater</w:t>
      </w:r>
      <w:r w:rsidR="00A16DC9">
        <w:t>ials listed in this Section if</w:t>
      </w:r>
      <w:r>
        <w:t xml:space="preserve"> substitutions meet the performance requirements established by the named Products, and when substitution requests are in accordance with Section 01 25 00 – Substitution Procedures.</w:t>
      </w:r>
    </w:p>
    <w:p w14:paraId="5281BC61" w14:textId="0224BAB7" w:rsidR="002C450B" w:rsidRDefault="002C450B" w:rsidP="00564F70">
      <w:pPr>
        <w:pStyle w:val="Heading3"/>
        <w:numPr>
          <w:ilvl w:val="0"/>
          <w:numId w:val="0"/>
        </w:numPr>
        <w:ind w:left="2160"/>
      </w:pPr>
      <w:r w:rsidRPr="00E97712">
        <w:rPr>
          <w:highlight w:val="yellow"/>
        </w:rPr>
        <w:t>*****</w:t>
      </w:r>
      <w:r w:rsidRPr="002C450B">
        <w:rPr>
          <w:highlight w:val="yellow"/>
        </w:rPr>
        <w:t>OR</w:t>
      </w:r>
      <w:r w:rsidRPr="00E97712">
        <w:rPr>
          <w:highlight w:val="yellow"/>
        </w:rPr>
        <w:t>*****</w:t>
      </w:r>
    </w:p>
    <w:p w14:paraId="7C4549F1" w14:textId="60BE9662" w:rsidR="00841855" w:rsidRDefault="00F133A5" w:rsidP="00F133A5">
      <w:pPr>
        <w:pStyle w:val="Heading3"/>
        <w:keepNext/>
      </w:pPr>
      <w:r w:rsidRPr="00E97712">
        <w:rPr>
          <w:highlight w:val="yellow"/>
        </w:rPr>
        <w:t>*****</w:t>
      </w:r>
      <w:r w:rsidR="00504FF5">
        <w:t>Substitutions [will not be</w:t>
      </w:r>
      <w:r w:rsidR="00FF5143">
        <w:t xml:space="preserve"> considered </w:t>
      </w:r>
      <w:r w:rsidR="00504FF5">
        <w:t xml:space="preserve">by request of the Owner] [will be considered during the bidding period </w:t>
      </w:r>
      <w:r w:rsidR="00FF5143">
        <w:t xml:space="preserve">when </w:t>
      </w:r>
      <w:r w:rsidR="00504FF5">
        <w:t xml:space="preserve">information is submitted to Consultant </w:t>
      </w:r>
      <w:r w:rsidR="00E97712">
        <w:t>in accordance with Section 01 62</w:t>
      </w:r>
      <w:r w:rsidR="00504FF5">
        <w:t> 00]</w:t>
      </w:r>
    </w:p>
    <w:p w14:paraId="28034438" w14:textId="34D23C18" w:rsidR="00D93F56" w:rsidRDefault="00D93F56" w:rsidP="00D93F56">
      <w:pPr>
        <w:pStyle w:val="Heading3"/>
        <w:numPr>
          <w:ilvl w:val="2"/>
          <w:numId w:val="1"/>
        </w:numPr>
      </w:pPr>
      <w:r>
        <w:t xml:space="preserve">Proposed substitutions of single-wall (non-extruded) plastic </w:t>
      </w:r>
      <w:r w:rsidR="00ED7EED">
        <w:t>boards</w:t>
      </w:r>
      <w:r>
        <w:t xml:space="preserve"> will not be considered.</w:t>
      </w:r>
    </w:p>
    <w:p w14:paraId="41FA3F85" w14:textId="5D180AC2" w:rsidR="009F31E4" w:rsidRDefault="009F31E4" w:rsidP="009F31E4">
      <w:pPr>
        <w:pStyle w:val="Heading2"/>
      </w:pPr>
      <w:r>
        <w:t>Regulatory Requirements</w:t>
      </w:r>
    </w:p>
    <w:p w14:paraId="03893181" w14:textId="77777777" w:rsidR="00490DB9" w:rsidRPr="00265AC5" w:rsidRDefault="00490DB9" w:rsidP="00490DB9">
      <w:pPr>
        <w:pStyle w:val="SpecNote"/>
      </w:pPr>
      <w:r w:rsidRPr="00265AC5">
        <w:t xml:space="preserve">SPECNOTE: </w:t>
      </w:r>
      <w:r>
        <w:t xml:space="preserve">The following item isn’t required on all projects.  </w:t>
      </w:r>
    </w:p>
    <w:p w14:paraId="7C4549F3" w14:textId="3700A2A4" w:rsidR="00177602" w:rsidRDefault="009F31E4" w:rsidP="009F31E4">
      <w:pPr>
        <w:pStyle w:val="Heading3"/>
      </w:pPr>
      <w:r w:rsidRPr="009F31E4">
        <w:rPr>
          <w:highlight w:val="yellow"/>
        </w:rPr>
        <w:t>*****</w:t>
      </w:r>
      <w:r w:rsidRPr="009F31E4">
        <w:t>System in accordance with [</w:t>
      </w:r>
      <w:r w:rsidR="00D93F56">
        <w:t>CAN/ULC S134]</w:t>
      </w:r>
      <w:r>
        <w:t xml:space="preserve"> [___]</w:t>
      </w:r>
      <w:r w:rsidR="00490DB9">
        <w:t xml:space="preserve"> </w:t>
      </w:r>
    </w:p>
    <w:p w14:paraId="2E6C4CBD" w14:textId="343BD986" w:rsidR="004822FB" w:rsidRDefault="004822FB" w:rsidP="009F31E4">
      <w:pPr>
        <w:pStyle w:val="Heading3"/>
      </w:pPr>
      <w:r>
        <w:t>*****System in accordance with [NFPA 285] [____]</w:t>
      </w:r>
    </w:p>
    <w:p w14:paraId="7C4549F5" w14:textId="77777777" w:rsidR="001262A8" w:rsidRDefault="00FD3E10" w:rsidP="00177602">
      <w:pPr>
        <w:pStyle w:val="Heading2"/>
      </w:pPr>
      <w:r>
        <w:t>Performance Criteria</w:t>
      </w:r>
    </w:p>
    <w:p w14:paraId="661A23D8" w14:textId="4A151A42" w:rsidR="00D2082E" w:rsidRDefault="00D2082E" w:rsidP="00D2082E">
      <w:pPr>
        <w:pStyle w:val="Heading3"/>
      </w:pPr>
      <w:r>
        <w:t xml:space="preserve">Boards </w:t>
      </w:r>
      <w:r w:rsidRPr="00D2082E">
        <w:t>tested in accordance with CAN/CGSB 41.24-95</w:t>
      </w:r>
      <w:r>
        <w:t>.</w:t>
      </w:r>
    </w:p>
    <w:p w14:paraId="59EF5E25" w14:textId="7EBAFA1D" w:rsidR="00B8689A" w:rsidRDefault="00B8689A" w:rsidP="00B8689A">
      <w:pPr>
        <w:pStyle w:val="Heading3"/>
      </w:pPr>
      <w:r>
        <w:t>Boards</w:t>
      </w:r>
      <w:r w:rsidRPr="00B8689A">
        <w:t xml:space="preserve"> tested for rate of burn in accordance with ASTM D635-14</w:t>
      </w:r>
      <w:r>
        <w:t>.</w:t>
      </w:r>
    </w:p>
    <w:p w14:paraId="6B6A26DC" w14:textId="2EF43691" w:rsidR="00D2082E" w:rsidRDefault="00D2082E" w:rsidP="00D2082E">
      <w:pPr>
        <w:pStyle w:val="Heading3"/>
      </w:pPr>
      <w:r>
        <w:t>Boards</w:t>
      </w:r>
      <w:r w:rsidRPr="00D2082E">
        <w:t xml:space="preserve"> tested in accordance with select sections of ASTM E330/E330M-14, Procedure B-Wind Load Resistance Test</w:t>
      </w:r>
      <w:r>
        <w:t>.</w:t>
      </w:r>
    </w:p>
    <w:p w14:paraId="76C9C720" w14:textId="4230F66A" w:rsidR="009F31E4" w:rsidRDefault="009F31E4" w:rsidP="00D93F56">
      <w:pPr>
        <w:pStyle w:val="Heading3"/>
        <w:numPr>
          <w:ilvl w:val="2"/>
          <w:numId w:val="1"/>
        </w:numPr>
      </w:pPr>
      <w:r>
        <w:t xml:space="preserve">Board materials meeting the following qualities: </w:t>
      </w:r>
    </w:p>
    <w:p w14:paraId="5E381D9F" w14:textId="01821770" w:rsidR="00D93F56" w:rsidRDefault="00D93F56" w:rsidP="009F31E4">
      <w:pPr>
        <w:pStyle w:val="Heading4"/>
      </w:pPr>
      <w:r>
        <w:t xml:space="preserve">UV Resistance: 97% UV reflected minimum </w:t>
      </w:r>
    </w:p>
    <w:p w14:paraId="7C4549FA" w14:textId="15B78777" w:rsidR="00FF760D" w:rsidRDefault="00A552FD" w:rsidP="009F31E4">
      <w:pPr>
        <w:pStyle w:val="Heading4"/>
      </w:pPr>
      <w:r>
        <w:t>Water Absorption</w:t>
      </w:r>
      <w:r w:rsidR="002C450B">
        <w:t xml:space="preserve"> (to DIN 53495)</w:t>
      </w:r>
      <w:r>
        <w:t>: 0.</w:t>
      </w:r>
      <w:r w:rsidR="00D93F56">
        <w:t>0</w:t>
      </w:r>
      <w:r>
        <w:t xml:space="preserve">4% </w:t>
      </w:r>
      <w:r w:rsidR="009F31E4">
        <w:t>maximum</w:t>
      </w:r>
    </w:p>
    <w:p w14:paraId="7C4549FB" w14:textId="77777777" w:rsidR="00FF760D" w:rsidRPr="00FF760D" w:rsidRDefault="00FF760D" w:rsidP="009F31E4">
      <w:pPr>
        <w:pStyle w:val="Heading4"/>
      </w:pPr>
      <w:r>
        <w:t>Impact Resistance (H Sphere Hardness): 120 N/mm</w:t>
      </w:r>
      <w:r w:rsidRPr="00FF760D">
        <w:rPr>
          <w:vertAlign w:val="superscript"/>
        </w:rPr>
        <w:t>2</w:t>
      </w:r>
    </w:p>
    <w:p w14:paraId="7C4549FC" w14:textId="77777777" w:rsidR="00FF760D" w:rsidRDefault="00FF760D" w:rsidP="009F31E4">
      <w:pPr>
        <w:pStyle w:val="Heading4"/>
      </w:pPr>
      <w:r>
        <w:t>Shear Strength: 5.5 KJ/m</w:t>
      </w:r>
      <w:r w:rsidRPr="00FF760D">
        <w:rPr>
          <w:vertAlign w:val="superscript"/>
        </w:rPr>
        <w:t>2</w:t>
      </w:r>
    </w:p>
    <w:p w14:paraId="741187D4" w14:textId="77777777" w:rsidR="009F31E4" w:rsidRDefault="009F31E4" w:rsidP="009F31E4">
      <w:pPr>
        <w:pStyle w:val="Heading4"/>
      </w:pPr>
      <w:r>
        <w:lastRenderedPageBreak/>
        <w:t>Coefficient of Expansion: 8x10</w:t>
      </w:r>
      <w:r w:rsidRPr="00FF760D">
        <w:rPr>
          <w:vertAlign w:val="superscript"/>
        </w:rPr>
        <w:t>-5</w:t>
      </w:r>
      <w:r>
        <w:t>K</w:t>
      </w:r>
      <w:r w:rsidRPr="00FF760D">
        <w:rPr>
          <w:vertAlign w:val="superscript"/>
        </w:rPr>
        <w:t>-1</w:t>
      </w:r>
    </w:p>
    <w:p w14:paraId="0D4C451A" w14:textId="34403445" w:rsidR="009F31E4" w:rsidRDefault="009F31E4" w:rsidP="009F31E4">
      <w:pPr>
        <w:pStyle w:val="Heading3"/>
      </w:pPr>
      <w:r>
        <w:t>Accessory materials meeting the following qualities:</w:t>
      </w:r>
    </w:p>
    <w:p w14:paraId="17A542F8" w14:textId="3B823587" w:rsidR="008B3A18" w:rsidRDefault="008B3A18" w:rsidP="009F31E4">
      <w:pPr>
        <w:pStyle w:val="Heading4"/>
      </w:pPr>
      <w:r>
        <w:t>Aluminum Accessories Length: 6 m</w:t>
      </w:r>
    </w:p>
    <w:p w14:paraId="1B5BB604" w14:textId="5B6E56DB" w:rsidR="008B3A18" w:rsidRDefault="008B3A18" w:rsidP="009F31E4">
      <w:pPr>
        <w:pStyle w:val="Heading4"/>
      </w:pPr>
      <w:r>
        <w:t>WPC Accessory Length: 2.20 m</w:t>
      </w:r>
    </w:p>
    <w:p w14:paraId="7C454A01" w14:textId="33EF5A61" w:rsidR="00504FF5" w:rsidRDefault="00FD3E10" w:rsidP="004F246F">
      <w:pPr>
        <w:pStyle w:val="Heading2"/>
      </w:pPr>
      <w:r>
        <w:t>Materials</w:t>
      </w:r>
    </w:p>
    <w:p w14:paraId="006B1276" w14:textId="2C28C019" w:rsidR="0085797F" w:rsidRPr="0085797F" w:rsidRDefault="0085797F" w:rsidP="0085797F">
      <w:pPr>
        <w:pStyle w:val="SpecNote"/>
      </w:pPr>
      <w:r>
        <w:t>SPECNOTE: Sagipe</w:t>
      </w:r>
      <w:r w:rsidR="00A508FC">
        <w:t>r</w:t>
      </w:r>
      <w:r w:rsidR="00AD5F55">
        <w:t xml:space="preserve"> North America Inc</w:t>
      </w:r>
      <w:r>
        <w:t xml:space="preserve">, </w:t>
      </w:r>
      <w:r w:rsidR="00D2082E">
        <w:t>SAGIWALL</w:t>
      </w:r>
      <w:r>
        <w:t xml:space="preserve"> </w:t>
      </w:r>
      <w:r w:rsidR="00D93F56">
        <w:t xml:space="preserve">sectional </w:t>
      </w:r>
      <w:r>
        <w:t>diagra</w:t>
      </w:r>
      <w:r w:rsidR="00D93F56">
        <w:t>m follows</w:t>
      </w:r>
      <w:r w:rsidR="00A16DC9">
        <w:t xml:space="preserve"> (NTS)</w:t>
      </w:r>
      <w:r w:rsidR="00D93F56">
        <w:t xml:space="preserve">: </w:t>
      </w:r>
      <w:r>
        <w:rPr>
          <w:noProof/>
          <w:lang w:val="en-US"/>
        </w:rPr>
        <w:drawing>
          <wp:inline distT="0" distB="0" distL="0" distR="0" wp14:anchorId="4001627B" wp14:editId="695B5A64">
            <wp:extent cx="3025140" cy="474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1817" cy="483345"/>
                    </a:xfrm>
                    <a:prstGeom prst="rect">
                      <a:avLst/>
                    </a:prstGeom>
                  </pic:spPr>
                </pic:pic>
              </a:graphicData>
            </a:graphic>
          </wp:inline>
        </w:drawing>
      </w:r>
      <w:r w:rsidR="0053085A">
        <w:rPr>
          <w:noProof/>
        </w:rPr>
        <w:drawing>
          <wp:inline distT="0" distB="0" distL="0" distR="0" wp14:anchorId="325E5866" wp14:editId="142F3604">
            <wp:extent cx="2499360" cy="729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5973" cy="737282"/>
                    </a:xfrm>
                    <a:prstGeom prst="rect">
                      <a:avLst/>
                    </a:prstGeom>
                  </pic:spPr>
                </pic:pic>
              </a:graphicData>
            </a:graphic>
          </wp:inline>
        </w:drawing>
      </w:r>
    </w:p>
    <w:p w14:paraId="33FB5AEB" w14:textId="26CEC2DA" w:rsidR="00D93F56" w:rsidRDefault="00D93F56" w:rsidP="00D93F56">
      <w:pPr>
        <w:pStyle w:val="Heading3"/>
        <w:numPr>
          <w:ilvl w:val="2"/>
          <w:numId w:val="1"/>
        </w:numPr>
      </w:pPr>
      <w:r>
        <w:t>Extruded rigid board</w:t>
      </w:r>
      <w:r w:rsidR="00ED7EED">
        <w:t>s</w:t>
      </w:r>
      <w:r>
        <w:t>, with transparent PVDF layer over a</w:t>
      </w:r>
      <w:r w:rsidR="009F31E4">
        <w:t xml:space="preserve"> protective</w:t>
      </w:r>
      <w:r>
        <w:t xml:space="preserve"> transparent polymethylmethacrylate (PMMA)</w:t>
      </w:r>
      <w:r w:rsidRPr="0030430B">
        <w:t xml:space="preserve"> </w:t>
      </w:r>
      <w:r>
        <w:t>layer, over a decorative PMMA</w:t>
      </w:r>
      <w:r w:rsidRPr="0030430B">
        <w:t xml:space="preserve"> </w:t>
      </w:r>
      <w:r>
        <w:t xml:space="preserve">film with </w:t>
      </w:r>
      <w:r w:rsidRPr="00E97712">
        <w:rPr>
          <w:highlight w:val="yellow"/>
        </w:rPr>
        <w:t>*****</w:t>
      </w:r>
      <w:r>
        <w:t xml:space="preserve"> [wood] [metallic] appearance factory applied on extruded PVC board substrate]</w:t>
      </w:r>
    </w:p>
    <w:p w14:paraId="7C454A04" w14:textId="621EEDF9" w:rsidR="00F61EE1" w:rsidRDefault="009F31E4" w:rsidP="00265AC5">
      <w:pPr>
        <w:pStyle w:val="Heading3"/>
      </w:pPr>
      <w:r>
        <w:t xml:space="preserve">Board </w:t>
      </w:r>
      <w:r w:rsidR="00AA5171" w:rsidRPr="00AA5171">
        <w:t xml:space="preserve">Profile: </w:t>
      </w:r>
      <w:r w:rsidR="00F61EE1" w:rsidRPr="00AA5171">
        <w:t>6” (150 mm)</w:t>
      </w:r>
      <w:r w:rsidR="00AA5171" w:rsidRPr="00AA5171">
        <w:t xml:space="preserve"> </w:t>
      </w:r>
      <w:r w:rsidR="0053085A">
        <w:t>channeled groove profile and 6” (150 mm) v-groove profile</w:t>
      </w:r>
    </w:p>
    <w:p w14:paraId="2DA08C58" w14:textId="56958BA9" w:rsidR="00A508FC" w:rsidRPr="00AA5171" w:rsidRDefault="00A508FC" w:rsidP="00A508FC">
      <w:pPr>
        <w:pStyle w:val="SpecNote"/>
      </w:pPr>
      <w:r>
        <w:t xml:space="preserve">SPECNOTE: Custom board lengths are more expensive than standard lengths. Consult manufacturer for further information. </w:t>
      </w:r>
    </w:p>
    <w:p w14:paraId="7C454A05" w14:textId="001E5862" w:rsidR="00F61EE1" w:rsidRPr="00AA5171" w:rsidRDefault="009F31E4" w:rsidP="00265AC5">
      <w:pPr>
        <w:pStyle w:val="Heading3"/>
      </w:pPr>
      <w:r>
        <w:t xml:space="preserve">Board </w:t>
      </w:r>
      <w:r w:rsidR="00F61EE1" w:rsidRPr="00AA5171">
        <w:t xml:space="preserve">Length: </w:t>
      </w:r>
      <w:r w:rsidR="002470F3" w:rsidRPr="002470F3">
        <w:rPr>
          <w:highlight w:val="yellow"/>
        </w:rPr>
        <w:t>*****</w:t>
      </w:r>
      <w:r w:rsidR="002470F3">
        <w:t xml:space="preserve"> </w:t>
      </w:r>
      <w:r w:rsidR="00AA5171" w:rsidRPr="00AA5171">
        <w:t>[12 feet (3660 mm)] [</w:t>
      </w:r>
      <w:r w:rsidR="00F61EE1" w:rsidRPr="00AA5171">
        <w:t>19 feet (</w:t>
      </w:r>
      <w:r w:rsidR="00E97712" w:rsidRPr="00AA5171">
        <w:t>5790 mm)</w:t>
      </w:r>
      <w:r w:rsidR="00AA5171" w:rsidRPr="00AA5171">
        <w:t xml:space="preserve">] [Manufacturer’s </w:t>
      </w:r>
      <w:r w:rsidR="00A508FC">
        <w:t xml:space="preserve">standard </w:t>
      </w:r>
      <w:r w:rsidR="00AA5171" w:rsidRPr="00AA5171">
        <w:t xml:space="preserve">maximum lengths </w:t>
      </w:r>
      <w:r w:rsidR="002470F3">
        <w:t xml:space="preserve">to </w:t>
      </w:r>
      <w:r w:rsidR="00AA5171" w:rsidRPr="00AA5171">
        <w:t>minimize site joints]</w:t>
      </w:r>
      <w:r w:rsidR="00A508FC">
        <w:t xml:space="preserve"> [Custom fabricated to ___ mm length]</w:t>
      </w:r>
    </w:p>
    <w:p w14:paraId="7C454A0B" w14:textId="77777777" w:rsidR="00504FF5" w:rsidRDefault="00177602" w:rsidP="00177602">
      <w:pPr>
        <w:pStyle w:val="Heading2"/>
      </w:pPr>
      <w:r>
        <w:t>Finishes</w:t>
      </w:r>
      <w:r w:rsidR="00FD3E10">
        <w:t xml:space="preserve"> </w:t>
      </w:r>
    </w:p>
    <w:p w14:paraId="7C454A0C" w14:textId="7869E830" w:rsidR="00F61EE1" w:rsidRDefault="006361A7" w:rsidP="00177602">
      <w:pPr>
        <w:pStyle w:val="Heading3"/>
      </w:pPr>
      <w:r w:rsidRPr="006361A7">
        <w:rPr>
          <w:highlight w:val="yellow"/>
        </w:rPr>
        <w:t>*****</w:t>
      </w:r>
      <w:r>
        <w:t>Finish with Wood Appearance</w:t>
      </w:r>
      <w:r w:rsidR="00F61EE1">
        <w:t>:</w:t>
      </w:r>
    </w:p>
    <w:p w14:paraId="7C454A0D" w14:textId="444605F7" w:rsidR="00F61EE1" w:rsidRDefault="006361A7" w:rsidP="00F61EE1">
      <w:pPr>
        <w:pStyle w:val="Heading4"/>
      </w:pPr>
      <w:r w:rsidRPr="006361A7">
        <w:rPr>
          <w:highlight w:val="yellow"/>
        </w:rPr>
        <w:t>*****</w:t>
      </w:r>
      <w:r>
        <w:t xml:space="preserve"> </w:t>
      </w:r>
      <w:r w:rsidR="00F61EE1">
        <w:t>[</w:t>
      </w:r>
      <w:r w:rsidR="00282D1C">
        <w:t xml:space="preserve">REF 1 </w:t>
      </w:r>
      <w:r w:rsidR="00F61EE1">
        <w:t>Blonde Oak] [</w:t>
      </w:r>
      <w:r w:rsidR="00282D1C">
        <w:t xml:space="preserve">REF 2 </w:t>
      </w:r>
      <w:r w:rsidR="00F61EE1">
        <w:t>Port Redwood] [</w:t>
      </w:r>
      <w:r w:rsidR="00890937">
        <w:t xml:space="preserve">REF 3 </w:t>
      </w:r>
      <w:r w:rsidR="00F61EE1">
        <w:t>Chocolate Blackwood] [</w:t>
      </w:r>
      <w:r w:rsidR="00890937">
        <w:t xml:space="preserve">REF 4 </w:t>
      </w:r>
      <w:r w:rsidR="00F61EE1">
        <w:t>Espresso Blackwood] [</w:t>
      </w:r>
      <w:r w:rsidR="00890937">
        <w:t xml:space="preserve">REF 5 </w:t>
      </w:r>
      <w:r w:rsidR="00F61EE1">
        <w:t>White Oak] [</w:t>
      </w:r>
      <w:r w:rsidR="00890937">
        <w:t xml:space="preserve">REF 6 </w:t>
      </w:r>
      <w:r w:rsidR="00F61EE1">
        <w:t>Hazel Oak] [</w:t>
      </w:r>
      <w:r w:rsidR="00890937">
        <w:t xml:space="preserve">REF 7 </w:t>
      </w:r>
      <w:r w:rsidR="00F61EE1">
        <w:t>Brazilian Redwood] [</w:t>
      </w:r>
      <w:r w:rsidR="00890937">
        <w:t xml:space="preserve">REF 8 </w:t>
      </w:r>
      <w:r w:rsidR="00F61EE1">
        <w:t>Caramel Cedar] [</w:t>
      </w:r>
      <w:r w:rsidR="00890937">
        <w:t xml:space="preserve">REF 9 </w:t>
      </w:r>
      <w:r w:rsidR="00F61EE1">
        <w:t xml:space="preserve">Carmel Zebrawood] </w:t>
      </w:r>
      <w:r w:rsidR="00890937">
        <w:t xml:space="preserve">[REF 10 Cherry Zebrawood] </w:t>
      </w:r>
      <w:r w:rsidR="00F61EE1">
        <w:t>[</w:t>
      </w:r>
      <w:r w:rsidR="00890937">
        <w:t xml:space="preserve">REF 11 </w:t>
      </w:r>
      <w:r w:rsidR="00F61EE1">
        <w:t>Pine Zebrawood] [</w:t>
      </w:r>
      <w:r w:rsidR="00890937">
        <w:t xml:space="preserve">REF 12 </w:t>
      </w:r>
      <w:r w:rsidR="00F61EE1">
        <w:t>Titanium Coalwood] [</w:t>
      </w:r>
      <w:r w:rsidR="00890937">
        <w:t xml:space="preserve">REF 13 </w:t>
      </w:r>
      <w:r w:rsidR="00F61EE1">
        <w:t xml:space="preserve">Light Maple] </w:t>
      </w:r>
      <w:r w:rsidR="00890937">
        <w:t xml:space="preserve">[REF 14 Walnut Blackwood] </w:t>
      </w:r>
    </w:p>
    <w:p w14:paraId="64FE6C21" w14:textId="24A91DE9" w:rsidR="009F31E4" w:rsidRPr="009F31E4" w:rsidRDefault="009F31E4" w:rsidP="00347C9F">
      <w:pPr>
        <w:pStyle w:val="SpecNote"/>
        <w:ind w:left="1440" w:firstLine="720"/>
      </w:pPr>
      <w:r w:rsidRPr="006361A7">
        <w:rPr>
          <w:highlight w:val="yellow"/>
        </w:rPr>
        <w:t>*****</w:t>
      </w:r>
      <w:r w:rsidRPr="009F31E4">
        <w:rPr>
          <w:highlight w:val="yellow"/>
        </w:rPr>
        <w:t>OR</w:t>
      </w:r>
      <w:r w:rsidRPr="006361A7">
        <w:rPr>
          <w:highlight w:val="yellow"/>
        </w:rPr>
        <w:t>*****</w:t>
      </w:r>
    </w:p>
    <w:p w14:paraId="7C454A0E" w14:textId="0A074FEF" w:rsidR="00F61EE1" w:rsidRDefault="006361A7" w:rsidP="00177602">
      <w:pPr>
        <w:pStyle w:val="Heading3"/>
      </w:pPr>
      <w:r w:rsidRPr="006361A7">
        <w:rPr>
          <w:highlight w:val="yellow"/>
        </w:rPr>
        <w:t>*****</w:t>
      </w:r>
      <w:r>
        <w:t>Finish with</w:t>
      </w:r>
      <w:r w:rsidR="005E47FE">
        <w:t xml:space="preserve"> Solid and Wood</w:t>
      </w:r>
      <w:r>
        <w:t xml:space="preserve"> Metallic</w:t>
      </w:r>
      <w:r w:rsidR="00F61EE1">
        <w:t xml:space="preserve"> </w:t>
      </w:r>
      <w:r>
        <w:t>Appearance</w:t>
      </w:r>
      <w:r w:rsidR="00F61EE1">
        <w:t>:</w:t>
      </w:r>
    </w:p>
    <w:p w14:paraId="7C454A0F" w14:textId="6B757A20" w:rsidR="00F61EE1" w:rsidRDefault="00444D26" w:rsidP="00F61EE1">
      <w:pPr>
        <w:pStyle w:val="Heading4"/>
      </w:pPr>
      <w:r>
        <w:t xml:space="preserve">[REF 50 Absolute Silver] </w:t>
      </w:r>
      <w:r w:rsidR="00F61EE1">
        <w:t>[</w:t>
      </w:r>
      <w:r w:rsidR="00890937">
        <w:t xml:space="preserve">REF 60 </w:t>
      </w:r>
      <w:r w:rsidR="00F61EE1">
        <w:t>Absolute White] [</w:t>
      </w:r>
      <w:r w:rsidR="00890937">
        <w:t>REF</w:t>
      </w:r>
      <w:r w:rsidR="00F61EE1">
        <w:t xml:space="preserve"> 70] [</w:t>
      </w:r>
      <w:r w:rsidR="00890937">
        <w:t>REF</w:t>
      </w:r>
      <w:r w:rsidR="00F61EE1">
        <w:t xml:space="preserve"> 71] [</w:t>
      </w:r>
      <w:r w:rsidR="00890937">
        <w:t>REF</w:t>
      </w:r>
      <w:r w:rsidR="00F61EE1">
        <w:t xml:space="preserve"> 72]</w:t>
      </w:r>
      <w:r w:rsidR="00F61EE1" w:rsidRPr="00F61EE1">
        <w:t xml:space="preserve"> </w:t>
      </w:r>
      <w:r w:rsidR="00F61EE1">
        <w:t>[</w:t>
      </w:r>
      <w:r w:rsidR="00890937">
        <w:t>REF</w:t>
      </w:r>
      <w:r w:rsidR="00F61EE1">
        <w:t xml:space="preserve"> 73]</w:t>
      </w:r>
      <w:r w:rsidR="00F61EE1" w:rsidRPr="00F61EE1">
        <w:t xml:space="preserve"> </w:t>
      </w:r>
      <w:r w:rsidR="00F61EE1">
        <w:t>[</w:t>
      </w:r>
      <w:r w:rsidR="00890937">
        <w:t>REF</w:t>
      </w:r>
      <w:r w:rsidR="00F61EE1">
        <w:t xml:space="preserve"> 74]</w:t>
      </w:r>
      <w:r w:rsidR="00F61EE1" w:rsidRPr="00F61EE1">
        <w:t xml:space="preserve"> </w:t>
      </w:r>
      <w:r w:rsidR="00F61EE1">
        <w:t>[</w:t>
      </w:r>
      <w:r w:rsidR="00890937">
        <w:t>REF</w:t>
      </w:r>
      <w:r w:rsidR="00F61EE1">
        <w:t xml:space="preserve"> 75]</w:t>
      </w:r>
      <w:r w:rsidR="00F61EE1" w:rsidRPr="00F61EE1">
        <w:t xml:space="preserve"> </w:t>
      </w:r>
      <w:r w:rsidR="00F61EE1">
        <w:t>[</w:t>
      </w:r>
      <w:r w:rsidR="00890937">
        <w:t>REF</w:t>
      </w:r>
      <w:r w:rsidR="00F61EE1">
        <w:t xml:space="preserve"> 76]</w:t>
      </w:r>
      <w:r w:rsidR="00F61EE1" w:rsidRPr="00F61EE1">
        <w:t xml:space="preserve"> </w:t>
      </w:r>
      <w:r w:rsidR="00F61EE1">
        <w:t>[</w:t>
      </w:r>
      <w:r w:rsidR="00890937">
        <w:t>REF</w:t>
      </w:r>
      <w:r w:rsidR="00F61EE1">
        <w:t xml:space="preserve"> 77] [</w:t>
      </w:r>
      <w:r w:rsidR="00890937">
        <w:t>REF</w:t>
      </w:r>
      <w:r w:rsidR="00F61EE1">
        <w:t xml:space="preserve"> 78] [</w:t>
      </w:r>
      <w:r w:rsidR="00890937">
        <w:t>REF</w:t>
      </w:r>
      <w:r w:rsidR="00F61EE1">
        <w:t xml:space="preserve"> 79 Knotty Maple] [</w:t>
      </w:r>
      <w:r w:rsidR="00890937">
        <w:t>REF</w:t>
      </w:r>
      <w:r w:rsidR="00F61EE1">
        <w:t xml:space="preserve"> 80 Mocha Redwood] [</w:t>
      </w:r>
      <w:r w:rsidR="00890937">
        <w:t>REF</w:t>
      </w:r>
      <w:r w:rsidR="00F61EE1">
        <w:t xml:space="preserve"> 81 Chestnut Blackwood]</w:t>
      </w:r>
      <w:r w:rsidR="004822FB">
        <w:t xml:space="preserve"> </w:t>
      </w:r>
      <w:bookmarkStart w:id="0" w:name="_Hlk536188416"/>
      <w:r w:rsidR="004822FB">
        <w:t>[REF 82 Desert Oak] [REF 83 Mountain Oak] [REF 84 Monument Oak]</w:t>
      </w:r>
      <w:bookmarkEnd w:id="0"/>
    </w:p>
    <w:p w14:paraId="25FFE5FD" w14:textId="07A71265" w:rsidR="009F31E4" w:rsidRPr="009F31E4" w:rsidRDefault="009F31E4" w:rsidP="00347C9F">
      <w:pPr>
        <w:pStyle w:val="SpecNote"/>
        <w:ind w:left="1440" w:firstLine="720"/>
      </w:pPr>
      <w:r w:rsidRPr="006361A7">
        <w:rPr>
          <w:highlight w:val="yellow"/>
        </w:rPr>
        <w:t>*****</w:t>
      </w:r>
      <w:r w:rsidRPr="009F31E4">
        <w:rPr>
          <w:highlight w:val="yellow"/>
        </w:rPr>
        <w:t>OR</w:t>
      </w:r>
      <w:r w:rsidRPr="00347C9F">
        <w:rPr>
          <w:highlight w:val="yellow"/>
        </w:rPr>
        <w:t>*****</w:t>
      </w:r>
    </w:p>
    <w:p w14:paraId="245270AF" w14:textId="4BDADA92" w:rsidR="006361A7" w:rsidRPr="006361A7" w:rsidRDefault="006361A7" w:rsidP="00177602">
      <w:pPr>
        <w:pStyle w:val="Heading3"/>
      </w:pPr>
      <w:r w:rsidRPr="006361A7">
        <w:rPr>
          <w:highlight w:val="yellow"/>
        </w:rPr>
        <w:t>*****</w:t>
      </w:r>
      <w:r w:rsidRPr="006361A7">
        <w:t>Solid Colour Finish:</w:t>
      </w:r>
    </w:p>
    <w:p w14:paraId="1A5A3020" w14:textId="0F1E310E" w:rsidR="00890937" w:rsidRDefault="006361A7" w:rsidP="006361A7">
      <w:pPr>
        <w:pStyle w:val="Heading4"/>
      </w:pPr>
      <w:r w:rsidRPr="002470F3">
        <w:rPr>
          <w:highlight w:val="yellow"/>
        </w:rPr>
        <w:t>*****</w:t>
      </w:r>
      <w:r w:rsidR="00890937">
        <w:t>RAL Colour Finishes: [RAL 9010 – Pure White] [RAL 9001</w:t>
      </w:r>
      <w:r w:rsidR="00AA5171">
        <w:t xml:space="preserve"> - Cream</w:t>
      </w:r>
      <w:r w:rsidR="00890937">
        <w:t>] [RAL 7035</w:t>
      </w:r>
      <w:r w:rsidR="00AA5171">
        <w:t xml:space="preserve"> – Light Grey</w:t>
      </w:r>
      <w:r w:rsidR="00890937">
        <w:t>] [RAL 7001</w:t>
      </w:r>
      <w:r w:rsidR="00AA5171">
        <w:t xml:space="preserve"> – Silver Grey</w:t>
      </w:r>
      <w:r w:rsidR="00890937">
        <w:t>] [RAL 7016</w:t>
      </w:r>
      <w:r w:rsidR="00AA5171">
        <w:t xml:space="preserve"> – Anthracite Grey</w:t>
      </w:r>
      <w:r w:rsidR="00890937">
        <w:t>] [RAL 3011</w:t>
      </w:r>
      <w:r w:rsidR="00AA5171">
        <w:t xml:space="preserve"> – Brown Red</w:t>
      </w:r>
      <w:r w:rsidR="00890937">
        <w:t>] [RAL 3005</w:t>
      </w:r>
      <w:r w:rsidR="00AA5171">
        <w:t xml:space="preserve"> – Wine Red</w:t>
      </w:r>
      <w:r w:rsidR="00890937">
        <w:t>] [RAL 6005</w:t>
      </w:r>
      <w:r w:rsidR="00AA5171">
        <w:t xml:space="preserve"> - Moss Green</w:t>
      </w:r>
      <w:r w:rsidR="00890937">
        <w:t>] [RAL 6009</w:t>
      </w:r>
      <w:r w:rsidR="00AA5171">
        <w:t xml:space="preserve"> – Fir Green</w:t>
      </w:r>
      <w:r w:rsidR="00890937">
        <w:t>] [RAL 5011</w:t>
      </w:r>
      <w:r w:rsidR="00AA5171">
        <w:t xml:space="preserve"> – Steel Blue</w:t>
      </w:r>
      <w:r w:rsidR="00890937">
        <w:t>]</w:t>
      </w:r>
    </w:p>
    <w:p w14:paraId="61CD73C1" w14:textId="6954FDCD" w:rsidR="00D93F56" w:rsidRDefault="00D93F56" w:rsidP="00D93F56">
      <w:pPr>
        <w:pStyle w:val="Heading3"/>
        <w:numPr>
          <w:ilvl w:val="2"/>
          <w:numId w:val="1"/>
        </w:numPr>
      </w:pPr>
      <w:r>
        <w:t xml:space="preserve">Texture: </w:t>
      </w:r>
      <w:r w:rsidR="00347C9F" w:rsidRPr="006361A7">
        <w:rPr>
          <w:highlight w:val="yellow"/>
        </w:rPr>
        <w:t>*****</w:t>
      </w:r>
      <w:r w:rsidR="00347C9F">
        <w:t xml:space="preserve"> </w:t>
      </w:r>
      <w:r>
        <w:t>[Smooth for metallic finishes] [Embossed wood grain appearance]</w:t>
      </w:r>
    </w:p>
    <w:p w14:paraId="7C454A13" w14:textId="77777777" w:rsidR="00177602" w:rsidRDefault="00177602" w:rsidP="00177602">
      <w:pPr>
        <w:pStyle w:val="Heading2"/>
      </w:pPr>
      <w:r>
        <w:lastRenderedPageBreak/>
        <w:t xml:space="preserve">ACCESSORIES </w:t>
      </w:r>
    </w:p>
    <w:p w14:paraId="6744C9F1" w14:textId="59899E05" w:rsidR="006361A7" w:rsidRDefault="006361A7" w:rsidP="00177602">
      <w:pPr>
        <w:pStyle w:val="Heading3"/>
      </w:pPr>
      <w:r>
        <w:t>Manufacturer’s recommended factory coate</w:t>
      </w:r>
      <w:r w:rsidR="001349C8">
        <w:t xml:space="preserve">d accessories, </w:t>
      </w:r>
      <w:r w:rsidR="001349C8" w:rsidRPr="002470F3">
        <w:rPr>
          <w:highlight w:val="yellow"/>
        </w:rPr>
        <w:t>*****</w:t>
      </w:r>
      <w:r w:rsidR="001349C8">
        <w:t xml:space="preserve"> [colour to match</w:t>
      </w:r>
      <w:r>
        <w:t xml:space="preserve"> </w:t>
      </w:r>
      <w:r w:rsidR="00104C2C">
        <w:t>board finish</w:t>
      </w:r>
      <w:r w:rsidR="001349C8">
        <w:t>] [contrasting colour as indicated on Drawings] [and as follows:]</w:t>
      </w:r>
    </w:p>
    <w:p w14:paraId="7C454A14" w14:textId="68542717" w:rsidR="00E97712" w:rsidRPr="006361A7" w:rsidRDefault="001349C8" w:rsidP="006361A7">
      <w:pPr>
        <w:pStyle w:val="Heading4"/>
      </w:pPr>
      <w:r w:rsidRPr="002470F3">
        <w:rPr>
          <w:highlight w:val="yellow"/>
        </w:rPr>
        <w:t>*****</w:t>
      </w:r>
      <w:r w:rsidRPr="006361A7">
        <w:t xml:space="preserve"> </w:t>
      </w:r>
      <w:r w:rsidR="00E97712" w:rsidRPr="006361A7">
        <w:t>[</w:t>
      </w:r>
      <w:r w:rsidR="00AA5171" w:rsidRPr="006361A7">
        <w:t xml:space="preserve">Aluminum </w:t>
      </w:r>
      <w:r w:rsidR="00D53DE3">
        <w:t>Starter Strip</w:t>
      </w:r>
      <w:bookmarkStart w:id="1" w:name="_GoBack"/>
      <w:bookmarkEnd w:id="1"/>
      <w:r w:rsidR="00AA5171" w:rsidRPr="006361A7">
        <w:t>] [</w:t>
      </w:r>
      <w:r w:rsidR="004C467A" w:rsidRPr="006361A7">
        <w:t xml:space="preserve">Aluminum </w:t>
      </w:r>
      <w:r w:rsidR="00EB6982" w:rsidRPr="006361A7">
        <w:t xml:space="preserve">L-shape </w:t>
      </w:r>
      <w:r w:rsidR="004C467A" w:rsidRPr="006361A7">
        <w:t xml:space="preserve">Corner 35 mm x 48 mm] [Aluminum </w:t>
      </w:r>
      <w:r w:rsidR="00EB6982" w:rsidRPr="006361A7">
        <w:t xml:space="preserve">L-shape </w:t>
      </w:r>
      <w:r w:rsidR="004C467A" w:rsidRPr="006361A7">
        <w:t xml:space="preserve">Corner 35 mm x 90 mm] </w:t>
      </w:r>
      <w:r w:rsidR="00EB6982" w:rsidRPr="006361A7">
        <w:t xml:space="preserve">[Aluminum L-shape Corner 35 mm x 150 mm] </w:t>
      </w:r>
      <w:r w:rsidR="00E97712" w:rsidRPr="006361A7">
        <w:t>[</w:t>
      </w:r>
      <w:r w:rsidR="00AA5171" w:rsidRPr="006361A7">
        <w:t>Aluminum</w:t>
      </w:r>
      <w:r w:rsidR="004822FB">
        <w:t xml:space="preserve"> J</w:t>
      </w:r>
      <w:r w:rsidR="00AA5171" w:rsidRPr="006361A7">
        <w:t xml:space="preserve"> </w:t>
      </w:r>
      <w:r w:rsidR="00E97712" w:rsidRPr="006361A7">
        <w:t>Mold]</w:t>
      </w:r>
      <w:r w:rsidR="004822FB">
        <w:t xml:space="preserve"> [Aluminum Terminating J Mold]</w:t>
      </w:r>
      <w:r w:rsidR="00EB6982" w:rsidRPr="006361A7">
        <w:t xml:space="preserve"> [</w:t>
      </w:r>
      <w:r w:rsidR="007E6F3D" w:rsidRPr="006361A7">
        <w:t xml:space="preserve">Aluminum </w:t>
      </w:r>
      <w:r w:rsidR="00FF760D" w:rsidRPr="006361A7">
        <w:t>Outer Corner</w:t>
      </w:r>
      <w:r w:rsidR="00EB6982" w:rsidRPr="006361A7">
        <w:t xml:space="preserve"> 35 mm x 35 mm] [A</w:t>
      </w:r>
      <w:r w:rsidR="00AA5171" w:rsidRPr="006361A7">
        <w:t xml:space="preserve">luminum </w:t>
      </w:r>
      <w:r w:rsidR="00FF760D" w:rsidRPr="006361A7">
        <w:t>H-Mold</w:t>
      </w:r>
      <w:r w:rsidR="004C467A" w:rsidRPr="006361A7">
        <w:t xml:space="preserve">] </w:t>
      </w:r>
    </w:p>
    <w:p w14:paraId="283B5B0F" w14:textId="78FE0222" w:rsidR="00D93F56" w:rsidRDefault="00D93F56" w:rsidP="00D93F56">
      <w:pPr>
        <w:pStyle w:val="Heading3"/>
        <w:numPr>
          <w:ilvl w:val="2"/>
          <w:numId w:val="1"/>
        </w:numPr>
      </w:pPr>
      <w:r>
        <w:t xml:space="preserve">Fasteners: </w:t>
      </w:r>
      <w:r w:rsidR="009F31E4" w:rsidRPr="002470F3">
        <w:rPr>
          <w:highlight w:val="yellow"/>
        </w:rPr>
        <w:t>*****</w:t>
      </w:r>
      <w:r w:rsidR="009F31E4">
        <w:t xml:space="preserve"> </w:t>
      </w:r>
      <w:r>
        <w:t>[Galvanized] [Stainless steel] for exterior locations [and interior high humidity locations], pan head wafer screws, length to penetrate [framing] [structural sheathing] by 19 mm minimum.</w:t>
      </w:r>
    </w:p>
    <w:p w14:paraId="74479880" w14:textId="295E5EC6" w:rsidR="00D93F56" w:rsidRDefault="00D93F56" w:rsidP="00D93F56">
      <w:pPr>
        <w:pStyle w:val="Heading3"/>
        <w:numPr>
          <w:ilvl w:val="2"/>
          <w:numId w:val="1"/>
        </w:numPr>
      </w:pPr>
      <w:r>
        <w:t xml:space="preserve">Sealant: Type as recommended by manufacturer, colour matching </w:t>
      </w:r>
      <w:r w:rsidR="00ED7EED">
        <w:t>boards</w:t>
      </w:r>
      <w:r>
        <w:t>.</w:t>
      </w:r>
    </w:p>
    <w:p w14:paraId="7C454A1B" w14:textId="76D54AA6" w:rsidR="00343C9F" w:rsidRDefault="00F7085A" w:rsidP="00D93F56">
      <w:pPr>
        <w:pStyle w:val="Heading1"/>
        <w:spacing w:before="240"/>
      </w:pPr>
      <w:r>
        <w:rPr>
          <w:color w:val="333333"/>
        </w:rPr>
        <w:t>Execution</w:t>
      </w:r>
    </w:p>
    <w:p w14:paraId="7C454A1C" w14:textId="77777777" w:rsidR="00F33C33" w:rsidRDefault="00F33C33" w:rsidP="004F246F">
      <w:pPr>
        <w:pStyle w:val="Heading2"/>
      </w:pPr>
      <w:r>
        <w:t>EXAMINATION</w:t>
      </w:r>
    </w:p>
    <w:p w14:paraId="73E7F1F4" w14:textId="72C393DD" w:rsidR="00D93F56" w:rsidRDefault="00D93F56" w:rsidP="00D93F56">
      <w:pPr>
        <w:pStyle w:val="Heading3"/>
        <w:numPr>
          <w:ilvl w:val="2"/>
          <w:numId w:val="1"/>
        </w:numPr>
      </w:pPr>
      <w:r>
        <w:t xml:space="preserve">Verification of Conditions: </w:t>
      </w:r>
    </w:p>
    <w:p w14:paraId="243A214B" w14:textId="77777777" w:rsidR="00D93F56" w:rsidRDefault="00D93F56" w:rsidP="00D93F56">
      <w:pPr>
        <w:pStyle w:val="Heading4"/>
        <w:numPr>
          <w:ilvl w:val="3"/>
          <w:numId w:val="1"/>
        </w:numPr>
      </w:pPr>
      <w:r>
        <w:t>Verify substrate walls are braced or sheathed to resist racking loads in accordance with the building code.</w:t>
      </w:r>
    </w:p>
    <w:p w14:paraId="651BF344" w14:textId="6703FA31" w:rsidR="00D93F56" w:rsidRDefault="00D93F56" w:rsidP="00D93F56">
      <w:pPr>
        <w:pStyle w:val="Heading4"/>
        <w:numPr>
          <w:ilvl w:val="3"/>
          <w:numId w:val="1"/>
        </w:numPr>
      </w:pPr>
      <w:r>
        <w:t xml:space="preserve">Verify </w:t>
      </w:r>
      <w:r w:rsidRPr="008C5B8E">
        <w:rPr>
          <w:highlight w:val="yellow"/>
        </w:rPr>
        <w:t>*****</w:t>
      </w:r>
      <w:r>
        <w:t xml:space="preserve"> [</w:t>
      </w:r>
      <w:r w:rsidR="00265AC5">
        <w:t>partition</w:t>
      </w:r>
      <w:r>
        <w:t xml:space="preserve"> substrate] [</w:t>
      </w:r>
      <w:r w:rsidR="00265AC5">
        <w:t xml:space="preserve">wall </w:t>
      </w:r>
      <w:r>
        <w:t xml:space="preserve">sheathing] </w:t>
      </w:r>
      <w:r w:rsidR="00265AC5">
        <w:t xml:space="preserve">[soffit framing] </w:t>
      </w:r>
      <w:r>
        <w:t>has adequate fastener withdrawal resistance before beginning of installation of Products specified in this Section.</w:t>
      </w:r>
    </w:p>
    <w:p w14:paraId="213E7418" w14:textId="2E8AF6D5" w:rsidR="00265AC5" w:rsidRDefault="00D93F56" w:rsidP="00265AC5">
      <w:pPr>
        <w:pStyle w:val="Heading4"/>
        <w:numPr>
          <w:ilvl w:val="3"/>
          <w:numId w:val="1"/>
        </w:numPr>
      </w:pPr>
      <w:r>
        <w:t xml:space="preserve">Verify </w:t>
      </w:r>
      <w:r w:rsidRPr="008C5B8E">
        <w:rPr>
          <w:highlight w:val="yellow"/>
        </w:rPr>
        <w:t>*****</w:t>
      </w:r>
      <w:r>
        <w:t xml:space="preserve"> [water-resistive barrier] [air/vapour membrane] is installed over [</w:t>
      </w:r>
      <w:r w:rsidR="00265AC5">
        <w:t xml:space="preserve">partition </w:t>
      </w:r>
      <w:r>
        <w:t>substrate] [</w:t>
      </w:r>
      <w:r w:rsidR="00265AC5">
        <w:t xml:space="preserve">wall </w:t>
      </w:r>
      <w:r>
        <w:t xml:space="preserve">sheathing] </w:t>
      </w:r>
      <w:r w:rsidR="00265AC5">
        <w:t xml:space="preserve">[soffit framing] </w:t>
      </w:r>
      <w:r>
        <w:t>before beginning of installation of Products specified in this Section.</w:t>
      </w:r>
    </w:p>
    <w:p w14:paraId="31A5640A" w14:textId="419C38DE" w:rsidR="00D93F56" w:rsidRDefault="00D93F56" w:rsidP="00D93F56">
      <w:pPr>
        <w:pStyle w:val="Heading4"/>
        <w:numPr>
          <w:ilvl w:val="3"/>
          <w:numId w:val="1"/>
        </w:numPr>
      </w:pPr>
      <w:r>
        <w:t>Beginning installation of Products specified in this Section will denote acceptance of site conditions.</w:t>
      </w:r>
    </w:p>
    <w:p w14:paraId="7C454A23" w14:textId="77777777" w:rsidR="00F33C33" w:rsidRDefault="00F33C33" w:rsidP="004F246F">
      <w:pPr>
        <w:pStyle w:val="Heading2"/>
      </w:pPr>
      <w:r>
        <w:t>PREPARATION</w:t>
      </w:r>
    </w:p>
    <w:p w14:paraId="2E408A05" w14:textId="77777777" w:rsidR="00D93F56" w:rsidRDefault="00D93F56" w:rsidP="00D93F56">
      <w:pPr>
        <w:pStyle w:val="Heading3"/>
        <w:numPr>
          <w:ilvl w:val="2"/>
          <w:numId w:val="1"/>
        </w:numPr>
      </w:pPr>
      <w:r w:rsidRPr="007B0E10">
        <w:rPr>
          <w:highlight w:val="yellow"/>
        </w:rPr>
        <w:t>*</w:t>
      </w:r>
      <w:proofErr w:type="gramStart"/>
      <w:r w:rsidRPr="007B0E10">
        <w:rPr>
          <w:highlight w:val="yellow"/>
        </w:rPr>
        <w:t>****</w:t>
      </w:r>
      <w:r>
        <w:t>Prior to installation,</w:t>
      </w:r>
      <w:proofErr w:type="gramEnd"/>
      <w:r>
        <w:t xml:space="preserve"> randomly mix board bundles to maximize [wood grain] variation appearance and minimize pattern repeats.</w:t>
      </w:r>
    </w:p>
    <w:p w14:paraId="7CFBB1D6" w14:textId="26B5A4FA" w:rsidR="00D93F56" w:rsidRDefault="00D93F56" w:rsidP="00D93F56">
      <w:pPr>
        <w:pStyle w:val="Heading3"/>
        <w:numPr>
          <w:ilvl w:val="2"/>
          <w:numId w:val="1"/>
        </w:numPr>
      </w:pPr>
      <w:r w:rsidRPr="00664BBC">
        <w:t xml:space="preserve">Select boards of longest possible lengths.  </w:t>
      </w:r>
    </w:p>
    <w:p w14:paraId="2837F09A" w14:textId="502D438F" w:rsidR="006015EC" w:rsidRDefault="006015EC" w:rsidP="006015EC">
      <w:pPr>
        <w:pStyle w:val="SpecNote"/>
      </w:pPr>
      <w:r>
        <w:t xml:space="preserve">SPECNOTE: Select one of the following </w:t>
      </w:r>
      <w:proofErr w:type="gramStart"/>
      <w:r>
        <w:t>installation</w:t>
      </w:r>
      <w:proofErr w:type="gramEnd"/>
      <w:r>
        <w:t xml:space="preserve"> ty</w:t>
      </w:r>
      <w:r w:rsidR="00D2082E">
        <w:t>pes, or select multiple types when</w:t>
      </w:r>
      <w:r>
        <w:t xml:space="preserve"> applicable</w:t>
      </w:r>
      <w:r w:rsidR="00265AC5">
        <w:t xml:space="preserve"> to the project</w:t>
      </w:r>
      <w:r>
        <w:t>.</w:t>
      </w:r>
    </w:p>
    <w:p w14:paraId="05161DCA" w14:textId="16EE185A" w:rsidR="006015EC" w:rsidRDefault="006015EC" w:rsidP="006015EC">
      <w:pPr>
        <w:pStyle w:val="Heading2"/>
        <w:numPr>
          <w:ilvl w:val="1"/>
          <w:numId w:val="1"/>
        </w:numPr>
      </w:pPr>
      <w:r>
        <w:t xml:space="preserve">INSTALLATION – </w:t>
      </w:r>
      <w:r w:rsidRPr="001262A8">
        <w:rPr>
          <w:highlight w:val="yellow"/>
        </w:rPr>
        <w:t>*****</w:t>
      </w:r>
      <w:r>
        <w:t xml:space="preserve"> [Exterior Wall Horizontal Siding] [Exterior Wall Vertical Siding] [</w:t>
      </w:r>
      <w:r w:rsidR="00ED7EED">
        <w:t>Boards</w:t>
      </w:r>
      <w:r>
        <w:t xml:space="preserve"> for exterior soffits] [Interior wall paneling] [Interior Ceiling Finish with Concealed Suspension System] [Interior Ceiling Finish with Visible Grid Suspension System] </w:t>
      </w:r>
    </w:p>
    <w:p w14:paraId="66F7AEAB" w14:textId="564B747D" w:rsidR="006015EC" w:rsidRPr="00664BBC" w:rsidRDefault="006015EC" w:rsidP="006015EC">
      <w:pPr>
        <w:pStyle w:val="Heading3"/>
        <w:numPr>
          <w:ilvl w:val="2"/>
          <w:numId w:val="1"/>
        </w:numPr>
      </w:pPr>
      <w:r w:rsidRPr="00664BBC">
        <w:t xml:space="preserve">Install </w:t>
      </w:r>
      <w:r w:rsidR="00265AC5">
        <w:t>boards</w:t>
      </w:r>
      <w:r w:rsidRPr="00664BBC">
        <w:t xml:space="preserve"> in accordance with manufacturer’s installation instructions</w:t>
      </w:r>
      <w:r w:rsidR="00265AC5">
        <w:t>,</w:t>
      </w:r>
      <w:r>
        <w:t xml:space="preserve"> and as indicated in Contract Documents.</w:t>
      </w:r>
    </w:p>
    <w:p w14:paraId="46F4C803" w14:textId="0D245B96" w:rsidR="006015EC" w:rsidRDefault="006015EC" w:rsidP="006015EC">
      <w:pPr>
        <w:pStyle w:val="Heading3"/>
        <w:numPr>
          <w:ilvl w:val="2"/>
          <w:numId w:val="1"/>
        </w:numPr>
      </w:pPr>
      <w:r w:rsidRPr="008674D2">
        <w:t xml:space="preserve">Securely attach </w:t>
      </w:r>
      <w:r w:rsidR="00265AC5">
        <w:t xml:space="preserve">boards </w:t>
      </w:r>
      <w:r w:rsidRPr="008674D2">
        <w:t xml:space="preserve">using methods and materials recommended by </w:t>
      </w:r>
      <w:r w:rsidR="00265AC5">
        <w:t xml:space="preserve">board </w:t>
      </w:r>
      <w:r w:rsidRPr="008674D2">
        <w:t>manufacturer for wind load con</w:t>
      </w:r>
      <w:r>
        <w:t>ditions at P</w:t>
      </w:r>
      <w:r w:rsidRPr="008674D2">
        <w:t>roject site</w:t>
      </w:r>
      <w:r>
        <w:t>.</w:t>
      </w:r>
    </w:p>
    <w:p w14:paraId="37A9F887" w14:textId="3C10969A" w:rsidR="006015EC" w:rsidRDefault="006015EC" w:rsidP="00362881">
      <w:pPr>
        <w:pStyle w:val="Heading3"/>
        <w:keepNext/>
        <w:numPr>
          <w:ilvl w:val="2"/>
          <w:numId w:val="1"/>
        </w:numPr>
      </w:pPr>
      <w:r>
        <w:t xml:space="preserve">Scribe and cut as required to fit abutting walls and adjacent surfaces, and to accommodate other materials where penetrating through </w:t>
      </w:r>
      <w:r w:rsidR="00265AC5">
        <w:t>boards</w:t>
      </w:r>
      <w:r>
        <w:t xml:space="preserve">.  Secure </w:t>
      </w:r>
      <w:r w:rsidR="00265AC5">
        <w:t xml:space="preserve">boards </w:t>
      </w:r>
      <w:r>
        <w:t xml:space="preserve">and accessories in place, rigid, plumb and square, and as follows: </w:t>
      </w:r>
    </w:p>
    <w:p w14:paraId="0EB019EE" w14:textId="77777777" w:rsidR="006015EC" w:rsidRDefault="006015EC" w:rsidP="006015EC">
      <w:pPr>
        <w:pStyle w:val="Heading4"/>
        <w:numPr>
          <w:ilvl w:val="3"/>
          <w:numId w:val="1"/>
        </w:numPr>
      </w:pPr>
      <w:r>
        <w:t xml:space="preserve">Install work with joints concealed behind corner trims and other manufacturer’s trim accessories.  </w:t>
      </w:r>
    </w:p>
    <w:p w14:paraId="14DF6C7F" w14:textId="00F75659" w:rsidR="006015EC" w:rsidRDefault="006015EC" w:rsidP="006015EC">
      <w:pPr>
        <w:pStyle w:val="Heading4"/>
        <w:numPr>
          <w:ilvl w:val="3"/>
          <w:numId w:val="1"/>
        </w:numPr>
      </w:pPr>
      <w:r>
        <w:lastRenderedPageBreak/>
        <w:t>Locate fasteners in c</w:t>
      </w:r>
      <w:r w:rsidRPr="00514939">
        <w:t xml:space="preserve">enter </w:t>
      </w:r>
      <w:r>
        <w:t xml:space="preserve">of </w:t>
      </w:r>
      <w:r w:rsidRPr="00514939">
        <w:t xml:space="preserve">elongated slots without binding </w:t>
      </w:r>
      <w:r w:rsidR="00265AC5">
        <w:t>the board</w:t>
      </w:r>
      <w:r>
        <w:t>,</w:t>
      </w:r>
      <w:r w:rsidRPr="00514939">
        <w:t xml:space="preserve"> to allow for thermal movement</w:t>
      </w:r>
      <w:r>
        <w:t>.</w:t>
      </w:r>
      <w:r w:rsidRPr="00514939">
        <w:t xml:space="preserve"> </w:t>
      </w:r>
      <w:r>
        <w:t xml:space="preserve"> Allow for </w:t>
      </w:r>
      <w:r w:rsidR="00265AC5">
        <w:t>board</w:t>
      </w:r>
      <w:r>
        <w:t xml:space="preserve"> expansion/contraction gaps as recommended by manufacturer, with consideration given to the temperature at time of installation. </w:t>
      </w:r>
    </w:p>
    <w:p w14:paraId="5A51FDFB" w14:textId="42CDF9A6" w:rsidR="006015EC" w:rsidRDefault="006015EC" w:rsidP="006015EC">
      <w:pPr>
        <w:pStyle w:val="Heading4"/>
        <w:numPr>
          <w:ilvl w:val="3"/>
          <w:numId w:val="1"/>
        </w:numPr>
      </w:pPr>
      <w:r w:rsidRPr="001262A8">
        <w:rPr>
          <w:highlight w:val="yellow"/>
        </w:rPr>
        <w:t>*****</w:t>
      </w:r>
      <w:r>
        <w:t xml:space="preserve">Select each board to avoid the appearance of a repeating [wood grain] pattern.  </w:t>
      </w:r>
    </w:p>
    <w:p w14:paraId="168968B8" w14:textId="60DA5F97" w:rsidR="006015EC" w:rsidRPr="00A8569D" w:rsidRDefault="006015EC" w:rsidP="006015EC">
      <w:pPr>
        <w:pStyle w:val="Heading4"/>
        <w:numPr>
          <w:ilvl w:val="3"/>
          <w:numId w:val="1"/>
        </w:numPr>
      </w:pPr>
      <w:r>
        <w:t>Install boards with end joints concealed by H-shaped trim</w:t>
      </w:r>
      <w:r w:rsidR="00265AC5">
        <w:t xml:space="preserve"> or perimeter trims</w:t>
      </w:r>
      <w:r>
        <w:t xml:space="preserve">. </w:t>
      </w:r>
    </w:p>
    <w:p w14:paraId="308308DA" w14:textId="77777777" w:rsidR="006015EC" w:rsidRDefault="006015EC" w:rsidP="006015EC">
      <w:pPr>
        <w:pStyle w:val="Heading3"/>
        <w:numPr>
          <w:ilvl w:val="2"/>
          <w:numId w:val="1"/>
        </w:numPr>
      </w:pPr>
      <w:r>
        <w:t>Where aluminum trims are cut on site, apply sealant to edges.  Install sealant in accordance with sealant manufacturer’s instructions.</w:t>
      </w:r>
    </w:p>
    <w:p w14:paraId="5B641CDB" w14:textId="42438979" w:rsidR="006015EC" w:rsidRDefault="006015EC" w:rsidP="006015EC">
      <w:pPr>
        <w:pStyle w:val="Heading3"/>
        <w:numPr>
          <w:ilvl w:val="2"/>
          <w:numId w:val="1"/>
        </w:numPr>
      </w:pPr>
      <w:r>
        <w:t xml:space="preserve">Interface with Adjacent or Other Work: </w:t>
      </w:r>
      <w:r w:rsidRPr="00654157">
        <w:t>Install door</w:t>
      </w:r>
      <w:r>
        <w:t xml:space="preserve"> and </w:t>
      </w:r>
      <w:r w:rsidRPr="00654157">
        <w:t>window trim</w:t>
      </w:r>
      <w:r>
        <w:t xml:space="preserve"> pieces</w:t>
      </w:r>
      <w:r w:rsidRPr="00654157">
        <w:t xml:space="preserve"> in </w:t>
      </w:r>
      <w:r>
        <w:t>maximum lengths.</w:t>
      </w:r>
    </w:p>
    <w:p w14:paraId="7C454A33" w14:textId="77777777" w:rsidR="00F33C33" w:rsidRDefault="00F33C33" w:rsidP="004F246F">
      <w:pPr>
        <w:pStyle w:val="Heading2"/>
      </w:pPr>
      <w:r>
        <w:t>SITE QUALITY CONTROL</w:t>
      </w:r>
    </w:p>
    <w:p w14:paraId="1427F945" w14:textId="77777777" w:rsidR="006015EC" w:rsidRDefault="006015EC" w:rsidP="006015EC">
      <w:pPr>
        <w:pStyle w:val="Heading3"/>
        <w:numPr>
          <w:ilvl w:val="2"/>
          <w:numId w:val="1"/>
        </w:numPr>
      </w:pPr>
      <w:r>
        <w:t xml:space="preserve">Non-Conforming Work: </w:t>
      </w:r>
    </w:p>
    <w:p w14:paraId="5C927AF8" w14:textId="77777777" w:rsidR="006015EC" w:rsidRDefault="006015EC" w:rsidP="006015EC">
      <w:pPr>
        <w:pStyle w:val="Heading4"/>
        <w:numPr>
          <w:ilvl w:val="3"/>
          <w:numId w:val="1"/>
        </w:numPr>
      </w:pPr>
      <w:r>
        <w:t xml:space="preserve">Adhesive installation is not acceptable.  </w:t>
      </w:r>
    </w:p>
    <w:p w14:paraId="7A84710E" w14:textId="17EBEBB9" w:rsidR="006015EC" w:rsidRDefault="006015EC" w:rsidP="006015EC">
      <w:pPr>
        <w:pStyle w:val="Heading4"/>
        <w:numPr>
          <w:ilvl w:val="3"/>
          <w:numId w:val="1"/>
        </w:numPr>
      </w:pPr>
      <w:r>
        <w:t xml:space="preserve">Fasteners exposed to view will only be accepted with prior approval of Consultant and </w:t>
      </w:r>
      <w:r w:rsidR="00265AC5">
        <w:t>board</w:t>
      </w:r>
      <w:r>
        <w:t xml:space="preserve"> manufacturer.</w:t>
      </w:r>
    </w:p>
    <w:p w14:paraId="7C454A38" w14:textId="77777777" w:rsidR="00177602" w:rsidRDefault="00177602" w:rsidP="004F246F">
      <w:pPr>
        <w:pStyle w:val="Heading2"/>
      </w:pPr>
      <w:r>
        <w:t>Adjusting</w:t>
      </w:r>
    </w:p>
    <w:p w14:paraId="3379CB02" w14:textId="1C24C230" w:rsidR="006015EC" w:rsidRDefault="006015EC" w:rsidP="006015EC">
      <w:pPr>
        <w:pStyle w:val="Heading3"/>
        <w:numPr>
          <w:ilvl w:val="2"/>
          <w:numId w:val="1"/>
        </w:numPr>
      </w:pPr>
      <w:r>
        <w:t xml:space="preserve">Where minor surface damage has accidentally occurred, </w:t>
      </w:r>
      <w:r w:rsidRPr="00654157">
        <w:t>t</w:t>
      </w:r>
      <w:r>
        <w:t xml:space="preserve">ouch-up by methods recommended by </w:t>
      </w:r>
      <w:r w:rsidR="00265AC5">
        <w:t>board</w:t>
      </w:r>
      <w:r>
        <w:t xml:space="preserve"> manufacturer.  R</w:t>
      </w:r>
      <w:r w:rsidRPr="00654157">
        <w:t xml:space="preserve">eplace damaged </w:t>
      </w:r>
      <w:r>
        <w:t xml:space="preserve">materials </w:t>
      </w:r>
      <w:r w:rsidRPr="00654157">
        <w:t xml:space="preserve">that cannot be </w:t>
      </w:r>
      <w:r>
        <w:t xml:space="preserve">satisfactorily </w:t>
      </w:r>
      <w:r w:rsidRPr="00654157">
        <w:t>repaired</w:t>
      </w:r>
      <w:r>
        <w:t>.</w:t>
      </w:r>
    </w:p>
    <w:p w14:paraId="7C454A3A" w14:textId="77777777" w:rsidR="003F0280" w:rsidRDefault="003F0280" w:rsidP="004F246F">
      <w:pPr>
        <w:pStyle w:val="Heading2"/>
      </w:pPr>
      <w:r>
        <w:t>Cleaning</w:t>
      </w:r>
    </w:p>
    <w:p w14:paraId="1019D547" w14:textId="44DE0DC8" w:rsidR="006015EC" w:rsidRDefault="006015EC" w:rsidP="006015EC">
      <w:pPr>
        <w:pStyle w:val="Heading3"/>
        <w:numPr>
          <w:ilvl w:val="2"/>
          <w:numId w:val="1"/>
        </w:numPr>
      </w:pPr>
      <w:r>
        <w:t xml:space="preserve">Cleaning: Where dirt or other foreign contaminants occur on </w:t>
      </w:r>
      <w:r w:rsidR="00265AC5">
        <w:t>board</w:t>
      </w:r>
      <w:r>
        <w:t xml:space="preserve">, perform cleaning of </w:t>
      </w:r>
      <w:r w:rsidR="00265AC5">
        <w:t xml:space="preserve">board </w:t>
      </w:r>
      <w:r>
        <w:t>in accordance with manufacturer’s instructions, and as indicated in Section 01 74 23 – Final Cleaning.</w:t>
      </w:r>
    </w:p>
    <w:p w14:paraId="7C454A43" w14:textId="77777777" w:rsidR="00F33C33" w:rsidRPr="00E97712" w:rsidRDefault="00644EA9" w:rsidP="00E97712">
      <w:pPr>
        <w:spacing w:before="240" w:after="240"/>
        <w:jc w:val="center"/>
        <w:rPr>
          <w:b/>
          <w:bCs/>
        </w:rPr>
      </w:pPr>
      <w:r>
        <w:rPr>
          <w:b/>
          <w:bCs/>
        </w:rPr>
        <w:t>END OF SECTION</w:t>
      </w:r>
    </w:p>
    <w:sectPr w:rsidR="00F33C33" w:rsidRPr="00E97712" w:rsidSect="00343C9F">
      <w:head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7230" w14:textId="77777777" w:rsidR="00FA3D62" w:rsidRDefault="00FA3D62">
      <w:r>
        <w:separator/>
      </w:r>
    </w:p>
  </w:endnote>
  <w:endnote w:type="continuationSeparator" w:id="0">
    <w:p w14:paraId="6144C6B4" w14:textId="77777777" w:rsidR="00FA3D62" w:rsidRDefault="00FA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FF3B" w14:textId="77777777" w:rsidR="00FA3D62" w:rsidRDefault="00FA3D62">
      <w:r>
        <w:separator/>
      </w:r>
    </w:p>
  </w:footnote>
  <w:footnote w:type="continuationSeparator" w:id="0">
    <w:p w14:paraId="7D44BB30" w14:textId="77777777" w:rsidR="00FA3D62" w:rsidRDefault="00FA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A48" w14:textId="34351716" w:rsidR="00DD4BE9" w:rsidRDefault="00DD4BE9">
    <w:pPr>
      <w:widowControl w:val="0"/>
      <w:tabs>
        <w:tab w:val="right" w:pos="9360"/>
      </w:tabs>
      <w:rPr>
        <w:b/>
        <w:lang w:val="en-GB"/>
      </w:rPr>
    </w:pPr>
    <w:r>
      <w:rPr>
        <w:b/>
        <w:lang w:val="en-GB"/>
      </w:rPr>
      <w:t>SAGIWALL Guide Specification</w:t>
    </w:r>
    <w:r>
      <w:rPr>
        <w:b/>
        <w:lang w:val="en-GB"/>
      </w:rPr>
      <w:tab/>
      <w:t>Section 07 46 33</w:t>
    </w:r>
  </w:p>
  <w:p w14:paraId="7C454A49" w14:textId="65D6D71B" w:rsidR="00DD4BE9" w:rsidRDefault="00BC4823">
    <w:pPr>
      <w:widowControl w:val="0"/>
      <w:tabs>
        <w:tab w:val="right" w:pos="9360"/>
      </w:tabs>
      <w:rPr>
        <w:b/>
        <w:lang w:val="en-GB"/>
      </w:rPr>
    </w:pPr>
    <w:r>
      <w:rPr>
        <w:b/>
        <w:lang w:val="en-GB"/>
      </w:rPr>
      <w:t xml:space="preserve">August </w:t>
    </w:r>
    <w:r w:rsidR="00444D26">
      <w:rPr>
        <w:b/>
        <w:lang w:val="en-GB"/>
      </w:rPr>
      <w:t>1</w:t>
    </w:r>
    <w:r>
      <w:rPr>
        <w:b/>
        <w:lang w:val="en-GB"/>
      </w:rPr>
      <w:t>1, 2017</w:t>
    </w:r>
    <w:r w:rsidR="00DD4BE9">
      <w:rPr>
        <w:b/>
        <w:lang w:val="en-GB"/>
      </w:rPr>
      <w:tab/>
    </w:r>
    <w:r w:rsidR="0053085A">
      <w:rPr>
        <w:b/>
        <w:lang w:val="en-GB"/>
      </w:rPr>
      <w:t>PVC</w:t>
    </w:r>
    <w:r w:rsidR="00DD4BE9">
      <w:rPr>
        <w:b/>
        <w:lang w:val="en-GB"/>
      </w:rPr>
      <w:t xml:space="preserve"> Siding </w:t>
    </w:r>
  </w:p>
  <w:p w14:paraId="7C454A4A" w14:textId="64A00662" w:rsidR="00DD4BE9" w:rsidRDefault="00DD4BE9">
    <w:pPr>
      <w:widowControl w:val="0"/>
      <w:tabs>
        <w:tab w:val="right" w:pos="9360"/>
      </w:tabs>
      <w:rPr>
        <w:b/>
        <w:lang w:val="en-GB"/>
      </w:rPr>
    </w:pPr>
    <w:r>
      <w:rPr>
        <w:b/>
        <w:lang w:val="en-GB"/>
      </w:rPr>
      <w:t>Sagiper North America Inc.</w:t>
    </w:r>
    <w:r>
      <w:rPr>
        <w:b/>
        <w:lang w:val="en-GB"/>
      </w:rPr>
      <w:tab/>
      <w:t xml:space="preserve">Page </w:t>
    </w:r>
    <w:r>
      <w:rPr>
        <w:b/>
        <w:lang w:val="en-GB"/>
      </w:rPr>
      <w:fldChar w:fldCharType="begin"/>
    </w:r>
    <w:r>
      <w:rPr>
        <w:b/>
        <w:lang w:val="en-GB"/>
      </w:rPr>
      <w:instrText>PAGE</w:instrText>
    </w:r>
    <w:r>
      <w:rPr>
        <w:b/>
        <w:lang w:val="en-GB"/>
      </w:rPr>
      <w:fldChar w:fldCharType="separate"/>
    </w:r>
    <w:r w:rsidR="0053085A">
      <w:rPr>
        <w:b/>
        <w:noProof/>
        <w:lang w:val="en-GB"/>
      </w:rPr>
      <w:t>7</w:t>
    </w:r>
    <w:r>
      <w:rPr>
        <w:b/>
        <w:lang w:val="en-GB"/>
      </w:rPr>
      <w:fldChar w:fldCharType="end"/>
    </w:r>
  </w:p>
  <w:p w14:paraId="7C454A4B" w14:textId="77777777" w:rsidR="00DD4BE9" w:rsidRDefault="00DD4B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A83E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060"/>
        </w:tabs>
        <w:ind w:left="3060" w:hanging="900"/>
      </w:pPr>
      <w:rPr>
        <w:rFonts w:hint="default"/>
      </w:rPr>
    </w:lvl>
    <w:lvl w:ilvl="4">
      <w:start w:val="1"/>
      <w:numFmt w:val="decimal"/>
      <w:pStyle w:val="Heading5"/>
      <w:lvlText w:val="%1.%2.%3.%4.%5"/>
      <w:lvlJc w:val="left"/>
      <w:pPr>
        <w:tabs>
          <w:tab w:val="num" w:pos="3960"/>
        </w:tabs>
        <w:ind w:left="3960" w:hanging="900"/>
      </w:pPr>
      <w:rPr>
        <w:rFonts w:hint="default"/>
      </w:rPr>
    </w:lvl>
    <w:lvl w:ilvl="5">
      <w:start w:val="1"/>
      <w:numFmt w:val="bullet"/>
      <w:pStyle w:val="Heading6"/>
      <w:lvlText w:val=""/>
      <w:lvlJc w:val="left"/>
      <w:pPr>
        <w:tabs>
          <w:tab w:val="num" w:pos="4320"/>
        </w:tabs>
        <w:ind w:left="4320" w:hanging="360"/>
      </w:pPr>
      <w:rPr>
        <w:rFonts w:ascii="Symbol" w:hAnsi="Symbol" w:hint="default"/>
        <w:color w:val="auto"/>
      </w:rPr>
    </w:lvl>
    <w:lvl w:ilvl="6">
      <w:start w:val="1"/>
      <w:numFmt w:val="bullet"/>
      <w:pStyle w:val="Heading7"/>
      <w:lvlText w:val=""/>
      <w:lvlJc w:val="left"/>
      <w:pPr>
        <w:tabs>
          <w:tab w:val="num" w:pos="4680"/>
        </w:tabs>
        <w:ind w:left="4680" w:hanging="360"/>
      </w:pPr>
      <w:rPr>
        <w:rFonts w:ascii="Symbol" w:hAnsi="Symbol" w:hint="default"/>
        <w:color w:val="auto"/>
      </w:rPr>
    </w:lvl>
    <w:lvl w:ilvl="7">
      <w:start w:val="1"/>
      <w:numFmt w:val="bullet"/>
      <w:pStyle w:val="Heading8"/>
      <w:lvlText w:val=""/>
      <w:lvlJc w:val="left"/>
      <w:pPr>
        <w:tabs>
          <w:tab w:val="num" w:pos="5040"/>
        </w:tabs>
        <w:ind w:left="5040" w:hanging="360"/>
      </w:pPr>
      <w:rPr>
        <w:rFonts w:ascii="Symbol" w:hAnsi="Symbol" w:hint="default"/>
        <w:color w:val="auto"/>
      </w:rPr>
    </w:lvl>
    <w:lvl w:ilvl="8">
      <w:start w:val="1"/>
      <w:numFmt w:val="bullet"/>
      <w:pStyle w:val="Heading9"/>
      <w:lvlText w:val=""/>
      <w:lvlJc w:val="left"/>
      <w:pPr>
        <w:tabs>
          <w:tab w:val="num" w:pos="5400"/>
        </w:tabs>
        <w:ind w:left="5400" w:hanging="360"/>
      </w:pPr>
      <w:rPr>
        <w:rFonts w:ascii="Symbol" w:hAnsi="Symbol" w:hint="default"/>
        <w:color w:val="auto"/>
      </w:rPr>
    </w:lvl>
  </w:abstractNum>
  <w:abstractNum w:abstractNumId="1" w15:restartNumberingAfterBreak="0">
    <w:nsid w:val="21A8563C"/>
    <w:multiLevelType w:val="hybridMultilevel"/>
    <w:tmpl w:val="11E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4"/>
    <w:rsid w:val="00000094"/>
    <w:rsid w:val="0000574B"/>
    <w:rsid w:val="0001513A"/>
    <w:rsid w:val="000170CF"/>
    <w:rsid w:val="00032202"/>
    <w:rsid w:val="0005079B"/>
    <w:rsid w:val="000548CA"/>
    <w:rsid w:val="00062048"/>
    <w:rsid w:val="00066297"/>
    <w:rsid w:val="00067E1F"/>
    <w:rsid w:val="00074463"/>
    <w:rsid w:val="00090DCE"/>
    <w:rsid w:val="00104BCF"/>
    <w:rsid w:val="00104C2C"/>
    <w:rsid w:val="00112E5E"/>
    <w:rsid w:val="001262A8"/>
    <w:rsid w:val="0013114A"/>
    <w:rsid w:val="0013210F"/>
    <w:rsid w:val="001349C8"/>
    <w:rsid w:val="001376B8"/>
    <w:rsid w:val="00156A83"/>
    <w:rsid w:val="00177602"/>
    <w:rsid w:val="001841FF"/>
    <w:rsid w:val="00191278"/>
    <w:rsid w:val="001945C7"/>
    <w:rsid w:val="00195C04"/>
    <w:rsid w:val="001B50FE"/>
    <w:rsid w:val="001C4A97"/>
    <w:rsid w:val="001F40CE"/>
    <w:rsid w:val="002236A5"/>
    <w:rsid w:val="00236D0E"/>
    <w:rsid w:val="002470F3"/>
    <w:rsid w:val="00265AC5"/>
    <w:rsid w:val="00266CBF"/>
    <w:rsid w:val="00282D1C"/>
    <w:rsid w:val="002B3130"/>
    <w:rsid w:val="002C450B"/>
    <w:rsid w:val="002D3B9F"/>
    <w:rsid w:val="002D7C67"/>
    <w:rsid w:val="002F19F2"/>
    <w:rsid w:val="002F373B"/>
    <w:rsid w:val="0030056E"/>
    <w:rsid w:val="00343C9F"/>
    <w:rsid w:val="00347C9F"/>
    <w:rsid w:val="00362881"/>
    <w:rsid w:val="00377F79"/>
    <w:rsid w:val="00383292"/>
    <w:rsid w:val="003C7395"/>
    <w:rsid w:val="003D5FE6"/>
    <w:rsid w:val="003D6ED5"/>
    <w:rsid w:val="003F0280"/>
    <w:rsid w:val="003F2695"/>
    <w:rsid w:val="0040063F"/>
    <w:rsid w:val="004072B9"/>
    <w:rsid w:val="004300B5"/>
    <w:rsid w:val="004368F7"/>
    <w:rsid w:val="00444D26"/>
    <w:rsid w:val="00477E27"/>
    <w:rsid w:val="004822FB"/>
    <w:rsid w:val="00490DB9"/>
    <w:rsid w:val="0049765C"/>
    <w:rsid w:val="004B1A42"/>
    <w:rsid w:val="004C467A"/>
    <w:rsid w:val="004F246F"/>
    <w:rsid w:val="004F61AE"/>
    <w:rsid w:val="005013C7"/>
    <w:rsid w:val="00504FF5"/>
    <w:rsid w:val="00511957"/>
    <w:rsid w:val="00513561"/>
    <w:rsid w:val="00526505"/>
    <w:rsid w:val="0053085A"/>
    <w:rsid w:val="005337C1"/>
    <w:rsid w:val="00564F70"/>
    <w:rsid w:val="00570EAE"/>
    <w:rsid w:val="00595283"/>
    <w:rsid w:val="005A20C5"/>
    <w:rsid w:val="005C2EED"/>
    <w:rsid w:val="005E130E"/>
    <w:rsid w:val="005E47FE"/>
    <w:rsid w:val="005E511F"/>
    <w:rsid w:val="005E7B35"/>
    <w:rsid w:val="005F5DFD"/>
    <w:rsid w:val="006015EC"/>
    <w:rsid w:val="00605BB5"/>
    <w:rsid w:val="006135C1"/>
    <w:rsid w:val="0062200F"/>
    <w:rsid w:val="00631B77"/>
    <w:rsid w:val="006361A7"/>
    <w:rsid w:val="00644EA9"/>
    <w:rsid w:val="00654E0D"/>
    <w:rsid w:val="00662CD6"/>
    <w:rsid w:val="006A2954"/>
    <w:rsid w:val="006C4342"/>
    <w:rsid w:val="006E30F3"/>
    <w:rsid w:val="006F35BC"/>
    <w:rsid w:val="006F4EC1"/>
    <w:rsid w:val="007147E9"/>
    <w:rsid w:val="00731831"/>
    <w:rsid w:val="007404AF"/>
    <w:rsid w:val="007614CE"/>
    <w:rsid w:val="007B12B6"/>
    <w:rsid w:val="007D3B95"/>
    <w:rsid w:val="007D5C96"/>
    <w:rsid w:val="007E6F3D"/>
    <w:rsid w:val="008113EF"/>
    <w:rsid w:val="00837649"/>
    <w:rsid w:val="00841855"/>
    <w:rsid w:val="0085797F"/>
    <w:rsid w:val="008663FE"/>
    <w:rsid w:val="00872560"/>
    <w:rsid w:val="00890937"/>
    <w:rsid w:val="00890F0F"/>
    <w:rsid w:val="008952A8"/>
    <w:rsid w:val="008B1C35"/>
    <w:rsid w:val="008B3720"/>
    <w:rsid w:val="008B3A18"/>
    <w:rsid w:val="008D59C9"/>
    <w:rsid w:val="00922F60"/>
    <w:rsid w:val="00937A68"/>
    <w:rsid w:val="00964CFF"/>
    <w:rsid w:val="009931D0"/>
    <w:rsid w:val="009A4517"/>
    <w:rsid w:val="009A4B2C"/>
    <w:rsid w:val="009A6379"/>
    <w:rsid w:val="009B4BF8"/>
    <w:rsid w:val="009E5371"/>
    <w:rsid w:val="009F035B"/>
    <w:rsid w:val="009F31E4"/>
    <w:rsid w:val="00A04923"/>
    <w:rsid w:val="00A16DC9"/>
    <w:rsid w:val="00A508FC"/>
    <w:rsid w:val="00A552FD"/>
    <w:rsid w:val="00A713AC"/>
    <w:rsid w:val="00A73CDB"/>
    <w:rsid w:val="00AA3171"/>
    <w:rsid w:val="00AA5171"/>
    <w:rsid w:val="00AC5A7F"/>
    <w:rsid w:val="00AD5F55"/>
    <w:rsid w:val="00B171F0"/>
    <w:rsid w:val="00B4163E"/>
    <w:rsid w:val="00B44845"/>
    <w:rsid w:val="00B44F4E"/>
    <w:rsid w:val="00B55E51"/>
    <w:rsid w:val="00B8689A"/>
    <w:rsid w:val="00B8784A"/>
    <w:rsid w:val="00B9176B"/>
    <w:rsid w:val="00BA27EF"/>
    <w:rsid w:val="00BB48B0"/>
    <w:rsid w:val="00BC4823"/>
    <w:rsid w:val="00BC56E5"/>
    <w:rsid w:val="00BD3FCB"/>
    <w:rsid w:val="00BE36BA"/>
    <w:rsid w:val="00C1608A"/>
    <w:rsid w:val="00C472FB"/>
    <w:rsid w:val="00C473D1"/>
    <w:rsid w:val="00C55CD4"/>
    <w:rsid w:val="00C72AC6"/>
    <w:rsid w:val="00C72DC9"/>
    <w:rsid w:val="00CA0212"/>
    <w:rsid w:val="00CA2C93"/>
    <w:rsid w:val="00CF5CAB"/>
    <w:rsid w:val="00D10B76"/>
    <w:rsid w:val="00D2082E"/>
    <w:rsid w:val="00D222E1"/>
    <w:rsid w:val="00D32ACA"/>
    <w:rsid w:val="00D53DE3"/>
    <w:rsid w:val="00D76C84"/>
    <w:rsid w:val="00D84406"/>
    <w:rsid w:val="00D93F56"/>
    <w:rsid w:val="00DA12C9"/>
    <w:rsid w:val="00DD4BE9"/>
    <w:rsid w:val="00E24E6A"/>
    <w:rsid w:val="00E313D4"/>
    <w:rsid w:val="00E53753"/>
    <w:rsid w:val="00E813F1"/>
    <w:rsid w:val="00E9326F"/>
    <w:rsid w:val="00E97712"/>
    <w:rsid w:val="00EA553C"/>
    <w:rsid w:val="00EB6982"/>
    <w:rsid w:val="00EB77D9"/>
    <w:rsid w:val="00ED7EED"/>
    <w:rsid w:val="00F133A5"/>
    <w:rsid w:val="00F214DC"/>
    <w:rsid w:val="00F214FA"/>
    <w:rsid w:val="00F33C33"/>
    <w:rsid w:val="00F36D13"/>
    <w:rsid w:val="00F4298A"/>
    <w:rsid w:val="00F47AD2"/>
    <w:rsid w:val="00F61EE1"/>
    <w:rsid w:val="00F7085A"/>
    <w:rsid w:val="00F7669E"/>
    <w:rsid w:val="00F96242"/>
    <w:rsid w:val="00FA3D62"/>
    <w:rsid w:val="00FA6778"/>
    <w:rsid w:val="00FC0C88"/>
    <w:rsid w:val="00FC3508"/>
    <w:rsid w:val="00FD29AE"/>
    <w:rsid w:val="00FD3E10"/>
    <w:rsid w:val="00FE498B"/>
    <w:rsid w:val="00FF5143"/>
    <w:rsid w:val="00FF6A35"/>
    <w:rsid w:val="00FF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454979"/>
  <w15:docId w15:val="{0F0C22A8-8D69-4CA1-8FF7-958E9A90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C9F"/>
    <w:pPr>
      <w:overflowPunct w:val="0"/>
      <w:autoSpaceDE w:val="0"/>
      <w:autoSpaceDN w:val="0"/>
      <w:adjustRightInd w:val="0"/>
      <w:textAlignment w:val="baseline"/>
    </w:pPr>
    <w:rPr>
      <w:rFonts w:ascii="Helvetica" w:hAnsi="Helvetica"/>
      <w:color w:val="000000"/>
      <w:lang w:eastAsia="en-US"/>
    </w:rPr>
  </w:style>
  <w:style w:type="paragraph" w:styleId="Heading1">
    <w:name w:val="heading 1"/>
    <w:basedOn w:val="Normal"/>
    <w:next w:val="Heading2"/>
    <w:qFormat/>
    <w:rsid w:val="00343C9F"/>
    <w:pPr>
      <w:keepNext/>
      <w:keepLines/>
      <w:numPr>
        <w:numId w:val="1"/>
      </w:numPr>
      <w:spacing w:before="100" w:after="200"/>
      <w:outlineLvl w:val="0"/>
    </w:pPr>
    <w:rPr>
      <w:b/>
      <w:kern w:val="20"/>
    </w:rPr>
  </w:style>
  <w:style w:type="paragraph" w:styleId="Heading2">
    <w:name w:val="heading 2"/>
    <w:basedOn w:val="Normal"/>
    <w:next w:val="Heading3"/>
    <w:qFormat/>
    <w:rsid w:val="004F246F"/>
    <w:pPr>
      <w:keepNext/>
      <w:keepLines/>
      <w:numPr>
        <w:ilvl w:val="1"/>
        <w:numId w:val="2"/>
      </w:numPr>
      <w:spacing w:before="120" w:after="200"/>
      <w:outlineLvl w:val="1"/>
    </w:pPr>
    <w:rPr>
      <w:caps/>
      <w:color w:val="auto"/>
      <w:kern w:val="20"/>
    </w:rPr>
  </w:style>
  <w:style w:type="paragraph" w:styleId="Heading3">
    <w:name w:val="heading 3"/>
    <w:basedOn w:val="Normal"/>
    <w:qFormat/>
    <w:rsid w:val="0000574B"/>
    <w:pPr>
      <w:keepLines/>
      <w:numPr>
        <w:ilvl w:val="2"/>
        <w:numId w:val="3"/>
      </w:numPr>
      <w:spacing w:before="120" w:after="200"/>
      <w:outlineLvl w:val="2"/>
    </w:pPr>
    <w:rPr>
      <w:kern w:val="20"/>
    </w:rPr>
  </w:style>
  <w:style w:type="paragraph" w:styleId="Heading4">
    <w:name w:val="heading 4"/>
    <w:basedOn w:val="Normal"/>
    <w:next w:val="Heading5"/>
    <w:qFormat/>
    <w:rsid w:val="00343C9F"/>
    <w:pPr>
      <w:keepLines/>
      <w:numPr>
        <w:ilvl w:val="3"/>
        <w:numId w:val="4"/>
      </w:numPr>
      <w:outlineLvl w:val="3"/>
    </w:pPr>
    <w:rPr>
      <w:kern w:val="20"/>
    </w:rPr>
  </w:style>
  <w:style w:type="paragraph" w:styleId="Heading5">
    <w:name w:val="heading 5"/>
    <w:basedOn w:val="Normal"/>
    <w:next w:val="Heading6"/>
    <w:qFormat/>
    <w:rsid w:val="00343C9F"/>
    <w:pPr>
      <w:keepLines/>
      <w:numPr>
        <w:ilvl w:val="4"/>
        <w:numId w:val="5"/>
      </w:numPr>
      <w:outlineLvl w:val="4"/>
    </w:pPr>
    <w:rPr>
      <w:kern w:val="20"/>
    </w:rPr>
  </w:style>
  <w:style w:type="paragraph" w:styleId="Heading6">
    <w:name w:val="heading 6"/>
    <w:basedOn w:val="Normal"/>
    <w:next w:val="Heading7"/>
    <w:qFormat/>
    <w:rsid w:val="00343C9F"/>
    <w:pPr>
      <w:keepLines/>
      <w:numPr>
        <w:ilvl w:val="5"/>
        <w:numId w:val="6"/>
      </w:numPr>
      <w:outlineLvl w:val="5"/>
    </w:pPr>
    <w:rPr>
      <w:kern w:val="20"/>
    </w:rPr>
  </w:style>
  <w:style w:type="paragraph" w:styleId="Heading7">
    <w:name w:val="heading 7"/>
    <w:basedOn w:val="Normal"/>
    <w:next w:val="Heading8"/>
    <w:qFormat/>
    <w:rsid w:val="00343C9F"/>
    <w:pPr>
      <w:keepLines/>
      <w:numPr>
        <w:ilvl w:val="6"/>
        <w:numId w:val="7"/>
      </w:numPr>
      <w:outlineLvl w:val="6"/>
    </w:pPr>
    <w:rPr>
      <w:kern w:val="20"/>
    </w:rPr>
  </w:style>
  <w:style w:type="paragraph" w:styleId="Heading8">
    <w:name w:val="heading 8"/>
    <w:basedOn w:val="Normal"/>
    <w:next w:val="Heading9"/>
    <w:qFormat/>
    <w:rsid w:val="00343C9F"/>
    <w:pPr>
      <w:keepLines/>
      <w:numPr>
        <w:ilvl w:val="7"/>
        <w:numId w:val="8"/>
      </w:numPr>
      <w:outlineLvl w:val="7"/>
    </w:pPr>
    <w:rPr>
      <w:kern w:val="20"/>
    </w:rPr>
  </w:style>
  <w:style w:type="paragraph" w:styleId="Heading9">
    <w:name w:val="heading 9"/>
    <w:basedOn w:val="Normal"/>
    <w:next w:val="Normal"/>
    <w:qFormat/>
    <w:rsid w:val="00343C9F"/>
    <w:pPr>
      <w:keepLines/>
      <w:numPr>
        <w:ilvl w:val="8"/>
        <w:numId w:val="9"/>
      </w:numPr>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343C9F"/>
    <w:rPr>
      <w:rFonts w:ascii="Arial" w:hAnsi="Arial"/>
      <w:color w:val="800080"/>
      <w:u w:val="none"/>
    </w:rPr>
  </w:style>
  <w:style w:type="character" w:styleId="Hyperlink">
    <w:name w:val="Hyperlink"/>
    <w:basedOn w:val="DefaultParagraphFont"/>
    <w:semiHidden/>
    <w:rsid w:val="00343C9F"/>
    <w:rPr>
      <w:rFonts w:ascii="Arial" w:hAnsi="Arial"/>
      <w:color w:val="0000FF"/>
    </w:rPr>
  </w:style>
  <w:style w:type="paragraph" w:customStyle="1" w:styleId="SpecNote">
    <w:name w:val="SpecNote"/>
    <w:basedOn w:val="Normal"/>
    <w:rsid w:val="00343C9F"/>
    <w:pPr>
      <w:keepNext/>
      <w:keepLines/>
      <w:overflowPunct/>
      <w:autoSpaceDE/>
      <w:autoSpaceDN/>
      <w:adjustRightInd/>
      <w:spacing w:after="200"/>
      <w:textAlignment w:val="auto"/>
    </w:pPr>
    <w:rPr>
      <w:b/>
      <w:color w:val="auto"/>
      <w:kern w:val="20"/>
    </w:rPr>
  </w:style>
  <w:style w:type="paragraph" w:styleId="Header">
    <w:name w:val="header"/>
    <w:basedOn w:val="Normal"/>
    <w:semiHidden/>
    <w:rsid w:val="00343C9F"/>
    <w:pPr>
      <w:tabs>
        <w:tab w:val="center" w:pos="4320"/>
        <w:tab w:val="right" w:pos="8640"/>
      </w:tabs>
    </w:pPr>
  </w:style>
  <w:style w:type="paragraph" w:styleId="Footer">
    <w:name w:val="footer"/>
    <w:basedOn w:val="Normal"/>
    <w:semiHidden/>
    <w:rsid w:val="00343C9F"/>
    <w:pPr>
      <w:tabs>
        <w:tab w:val="center" w:pos="4320"/>
        <w:tab w:val="right" w:pos="8640"/>
      </w:tabs>
    </w:pPr>
  </w:style>
  <w:style w:type="paragraph" w:styleId="NormalWeb">
    <w:name w:val="Normal (Web)"/>
    <w:basedOn w:val="Normal"/>
    <w:semiHidden/>
    <w:rsid w:val="00343C9F"/>
    <w:pPr>
      <w:overflowPunct/>
      <w:autoSpaceDE/>
      <w:autoSpaceDN/>
      <w:adjustRightInd/>
      <w:spacing w:before="100" w:beforeAutospacing="1" w:after="100" w:afterAutospacing="1"/>
      <w:textAlignment w:val="auto"/>
    </w:pPr>
    <w:rPr>
      <w:rFonts w:ascii="Gill Sans" w:eastAsia="Arial Unicode MS" w:hAnsi="Gill Sans" w:cs="Arial Unicode MS"/>
      <w:color w:val="666666"/>
      <w:sz w:val="17"/>
      <w:szCs w:val="17"/>
    </w:rPr>
  </w:style>
  <w:style w:type="character" w:styleId="CommentReference">
    <w:name w:val="annotation reference"/>
    <w:basedOn w:val="DefaultParagraphFont"/>
    <w:semiHidden/>
    <w:rsid w:val="00343C9F"/>
    <w:rPr>
      <w:sz w:val="16"/>
      <w:szCs w:val="16"/>
    </w:rPr>
  </w:style>
  <w:style w:type="paragraph" w:styleId="CommentText">
    <w:name w:val="annotation text"/>
    <w:basedOn w:val="Normal"/>
    <w:link w:val="CommentTextChar"/>
    <w:semiHidden/>
    <w:rsid w:val="00343C9F"/>
  </w:style>
  <w:style w:type="paragraph" w:styleId="BalloonText">
    <w:name w:val="Balloon Text"/>
    <w:basedOn w:val="Normal"/>
    <w:link w:val="BalloonTextChar"/>
    <w:uiPriority w:val="99"/>
    <w:semiHidden/>
    <w:unhideWhenUsed/>
    <w:rsid w:val="006A2954"/>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color w:val="000000"/>
      <w:sz w:val="16"/>
      <w:szCs w:val="16"/>
      <w:lang w:eastAsia="en-US"/>
    </w:rPr>
  </w:style>
  <w:style w:type="paragraph" w:styleId="CommentSubject">
    <w:name w:val="annotation subject"/>
    <w:basedOn w:val="CommentText"/>
    <w:next w:val="CommentText"/>
    <w:link w:val="CommentSubjectChar"/>
    <w:uiPriority w:val="99"/>
    <w:semiHidden/>
    <w:unhideWhenUsed/>
    <w:rsid w:val="00890937"/>
    <w:rPr>
      <w:b/>
      <w:bCs/>
    </w:rPr>
  </w:style>
  <w:style w:type="character" w:customStyle="1" w:styleId="CommentTextChar">
    <w:name w:val="Comment Text Char"/>
    <w:basedOn w:val="DefaultParagraphFont"/>
    <w:link w:val="CommentText"/>
    <w:semiHidden/>
    <w:rsid w:val="00890937"/>
    <w:rPr>
      <w:rFonts w:ascii="Helvetica" w:hAnsi="Helvetica"/>
      <w:color w:val="000000"/>
      <w:lang w:eastAsia="en-US"/>
    </w:rPr>
  </w:style>
  <w:style w:type="character" w:customStyle="1" w:styleId="CommentSubjectChar">
    <w:name w:val="Comment Subject Char"/>
    <w:basedOn w:val="CommentTextChar"/>
    <w:link w:val="CommentSubject"/>
    <w:uiPriority w:val="99"/>
    <w:semiHidden/>
    <w:rsid w:val="00890937"/>
    <w:rPr>
      <w:rFonts w:ascii="Helvetica" w:hAnsi="Helvetica"/>
      <w:b/>
      <w:bCs/>
      <w:color w:val="000000"/>
      <w:lang w:eastAsia="en-US"/>
    </w:rPr>
  </w:style>
  <w:style w:type="paragraph" w:customStyle="1" w:styleId="Style1">
    <w:name w:val="Style1"/>
    <w:basedOn w:val="Normal"/>
    <w:next w:val="SpecNote"/>
    <w:qFormat/>
    <w:rsid w:val="0030056E"/>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264">
      <w:bodyDiv w:val="1"/>
      <w:marLeft w:val="0"/>
      <w:marRight w:val="0"/>
      <w:marTop w:val="0"/>
      <w:marBottom w:val="0"/>
      <w:divBdr>
        <w:top w:val="none" w:sz="0" w:space="0" w:color="auto"/>
        <w:left w:val="none" w:sz="0" w:space="0" w:color="auto"/>
        <w:bottom w:val="none" w:sz="0" w:space="0" w:color="auto"/>
        <w:right w:val="none" w:sz="0" w:space="0" w:color="auto"/>
      </w:divBdr>
      <w:divsChild>
        <w:div w:id="172532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gipernorthamer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2158</Words>
  <Characters>14091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Plastic Siding</vt:lpstr>
    </vt:vector>
  </TitlesOfParts>
  <Company>Construction Specification Solutions</Company>
  <LinksUpToDate>false</LinksUpToDate>
  <CharactersWithSpaces>16217</CharactersWithSpaces>
  <SharedDoc>false</SharedDoc>
  <HLinks>
    <vt:vector size="66" baseType="variant">
      <vt:variant>
        <vt:i4>6094854</vt:i4>
      </vt:variant>
      <vt:variant>
        <vt:i4>27</vt:i4>
      </vt:variant>
      <vt:variant>
        <vt:i4>0</vt:i4>
      </vt:variant>
      <vt:variant>
        <vt:i4>5</vt:i4>
      </vt:variant>
      <vt:variant>
        <vt:lpwstr>http://www.certifiedwood.org/</vt:lpwstr>
      </vt:variant>
      <vt:variant>
        <vt:lpwstr/>
      </vt:variant>
      <vt:variant>
        <vt:i4>5570570</vt:i4>
      </vt:variant>
      <vt:variant>
        <vt:i4>24</vt:i4>
      </vt:variant>
      <vt:variant>
        <vt:i4>0</vt:i4>
      </vt:variant>
      <vt:variant>
        <vt:i4>5</vt:i4>
      </vt:variant>
      <vt:variant>
        <vt:lpwstr>http://www.fscus.org/</vt:lpwstr>
      </vt:variant>
      <vt:variant>
        <vt:lpwstr/>
      </vt:variant>
      <vt:variant>
        <vt:i4>4456533</vt:i4>
      </vt:variant>
      <vt:variant>
        <vt:i4>21</vt:i4>
      </vt:variant>
      <vt:variant>
        <vt:i4>0</vt:i4>
      </vt:variant>
      <vt:variant>
        <vt:i4>5</vt:i4>
      </vt:variant>
      <vt:variant>
        <vt:lpwstr>http://www.aboutsfi.org/</vt:lpwstr>
      </vt:variant>
      <vt:variant>
        <vt:lpwstr/>
      </vt:variant>
      <vt:variant>
        <vt:i4>4456525</vt:i4>
      </vt:variant>
      <vt:variant>
        <vt:i4>18</vt:i4>
      </vt:variant>
      <vt:variant>
        <vt:i4>0</vt:i4>
      </vt:variant>
      <vt:variant>
        <vt:i4>5</vt:i4>
      </vt:variant>
      <vt:variant>
        <vt:lpwstr>http://www.csa-international.org/</vt:lpwstr>
      </vt:variant>
      <vt:variant>
        <vt:lpwstr/>
      </vt:variant>
      <vt:variant>
        <vt:i4>3670051</vt:i4>
      </vt:variant>
      <vt:variant>
        <vt:i4>15</vt:i4>
      </vt:variant>
      <vt:variant>
        <vt:i4>0</vt:i4>
      </vt:variant>
      <vt:variant>
        <vt:i4>5</vt:i4>
      </vt:variant>
      <vt:variant>
        <vt:lpwstr>http://www.treefarmsystem.org/</vt:lpwstr>
      </vt:variant>
      <vt:variant>
        <vt:lpwstr/>
      </vt:variant>
      <vt:variant>
        <vt:i4>3014753</vt:i4>
      </vt:variant>
      <vt:variant>
        <vt:i4>12</vt:i4>
      </vt:variant>
      <vt:variant>
        <vt:i4>0</vt:i4>
      </vt:variant>
      <vt:variant>
        <vt:i4>5</vt:i4>
      </vt:variant>
      <vt:variant>
        <vt:lpwstr>http://www.soilassociation.org/</vt:lpwstr>
      </vt:variant>
      <vt:variant>
        <vt:lpwstr/>
      </vt:variant>
      <vt:variant>
        <vt:i4>5439571</vt:i4>
      </vt:variant>
      <vt:variant>
        <vt:i4>9</vt:i4>
      </vt:variant>
      <vt:variant>
        <vt:i4>0</vt:i4>
      </vt:variant>
      <vt:variant>
        <vt:i4>5</vt:i4>
      </vt:variant>
      <vt:variant>
        <vt:lpwstr>http://www.qualifor.com/</vt:lpwstr>
      </vt:variant>
      <vt:variant>
        <vt:lpwstr/>
      </vt:variant>
      <vt:variant>
        <vt:i4>5111819</vt:i4>
      </vt:variant>
      <vt:variant>
        <vt:i4>6</vt:i4>
      </vt:variant>
      <vt:variant>
        <vt:i4>0</vt:i4>
      </vt:variant>
      <vt:variant>
        <vt:i4>5</vt:i4>
      </vt:variant>
      <vt:variant>
        <vt:lpwstr>http://www.smartwood.org/</vt:lpwstr>
      </vt:variant>
      <vt:variant>
        <vt:lpwstr/>
      </vt:variant>
      <vt:variant>
        <vt:i4>5701704</vt:i4>
      </vt:variant>
      <vt:variant>
        <vt:i4>3</vt:i4>
      </vt:variant>
      <vt:variant>
        <vt:i4>0</vt:i4>
      </vt:variant>
      <vt:variant>
        <vt:i4>5</vt:i4>
      </vt:variant>
      <vt:variant>
        <vt:lpwstr>http://www.scscertified.com/</vt:lpwstr>
      </vt:variant>
      <vt:variant>
        <vt:lpwstr/>
      </vt:variant>
      <vt:variant>
        <vt:i4>5570570</vt:i4>
      </vt:variant>
      <vt:variant>
        <vt:i4>0</vt:i4>
      </vt:variant>
      <vt:variant>
        <vt:i4>0</vt:i4>
      </vt:variant>
      <vt:variant>
        <vt:i4>5</vt:i4>
      </vt:variant>
      <vt:variant>
        <vt:lpwstr>http://www.fscus.org/</vt:lpwstr>
      </vt:variant>
      <vt:variant>
        <vt:lpwstr/>
      </vt:variant>
      <vt:variant>
        <vt:i4>524312</vt:i4>
      </vt:variant>
      <vt:variant>
        <vt:i4>2</vt:i4>
      </vt:variant>
      <vt:variant>
        <vt:i4>0</vt:i4>
      </vt:variant>
      <vt:variant>
        <vt:i4>5</vt:i4>
      </vt:variant>
      <vt:variant>
        <vt:lpwstr>http://www.ecolumber.ca/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Siding</dc:title>
  <dc:subject>074633</dc:subject>
  <dc:creator>SLondry</dc:creator>
  <cp:keywords>Specification; Sagiper; siding; Sagiwall; board</cp:keywords>
  <dc:description>Copyright 2017 Sagiper North America Inc</dc:description>
  <cp:lastModifiedBy>Matthew Swinarski</cp:lastModifiedBy>
  <cp:revision>5</cp:revision>
  <cp:lastPrinted>2013-08-14T23:06:00Z</cp:lastPrinted>
  <dcterms:created xsi:type="dcterms:W3CDTF">2017-08-14T15:26:00Z</dcterms:created>
  <dcterms:modified xsi:type="dcterms:W3CDTF">2019-01-25T21:12:00Z</dcterms:modified>
</cp:coreProperties>
</file>